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EEBA" w14:textId="78EA0539" w:rsidR="004472D0" w:rsidRPr="00FB4939" w:rsidRDefault="004472D0" w:rsidP="0001413C">
      <w:pPr>
        <w:jc w:val="center"/>
        <w:rPr>
          <w:rFonts w:eastAsia="Times New Roman"/>
          <w:color w:val="000000"/>
        </w:rPr>
      </w:pPr>
    </w:p>
    <w:p w14:paraId="49767D1B" w14:textId="77777777" w:rsidR="00FB4939" w:rsidRDefault="00FB4939" w:rsidP="0001413C">
      <w:pPr>
        <w:rPr>
          <w:rFonts w:eastAsia="Times New Roman"/>
          <w:b/>
          <w:bCs/>
          <w:color w:val="000000"/>
        </w:rPr>
      </w:pPr>
    </w:p>
    <w:p w14:paraId="5FDFA4BA" w14:textId="30EA096C" w:rsidR="00FB4939" w:rsidRPr="0001413C" w:rsidRDefault="007E1AA2" w:rsidP="0001413C">
      <w:pPr>
        <w:rPr>
          <w:rFonts w:eastAsia="Times New Roman"/>
          <w:b/>
          <w:bCs/>
          <w:i/>
          <w:iCs/>
          <w:color w:val="000000"/>
          <w:sz w:val="32"/>
          <w:szCs w:val="32"/>
        </w:rPr>
      </w:pPr>
      <w:r w:rsidRPr="0001413C">
        <w:rPr>
          <w:rFonts w:eastAsia="Times New Roman"/>
          <w:b/>
          <w:bCs/>
          <w:i/>
          <w:iCs/>
          <w:color w:val="000000"/>
          <w:sz w:val="32"/>
          <w:szCs w:val="32"/>
        </w:rPr>
        <w:t>Introduction to Honors</w:t>
      </w:r>
    </w:p>
    <w:p w14:paraId="286156FC" w14:textId="409DF5A1" w:rsidR="0001413C" w:rsidRPr="0001413C" w:rsidRDefault="0001413C" w:rsidP="0001413C">
      <w:pPr>
        <w:pStyle w:val="paragraph"/>
        <w:snapToGrid w:val="0"/>
        <w:spacing w:before="0" w:beforeAutospacing="0" w:after="0" w:afterAutospacing="0"/>
        <w:rPr>
          <w:rFonts w:eastAsiaTheme="majorEastAsia"/>
          <w:b/>
          <w:bCs/>
          <w:color w:val="000000"/>
        </w:rPr>
      </w:pPr>
      <w:r w:rsidRPr="0001413C">
        <w:rPr>
          <w:b/>
          <w:bCs/>
          <w:color w:val="000000"/>
        </w:rPr>
        <w:t>General Information about HNR 102 Interdisciplinary Research Process</w:t>
      </w:r>
    </w:p>
    <w:p w14:paraId="3952D3AC" w14:textId="77777777" w:rsidR="0001413C" w:rsidRPr="0001413C" w:rsidRDefault="0001413C" w:rsidP="0001413C">
      <w:pPr>
        <w:pStyle w:val="paragraph"/>
        <w:snapToGrid w:val="0"/>
        <w:spacing w:before="0" w:beforeAutospacing="0" w:after="0" w:afterAutospacing="0"/>
        <w:textAlignment w:val="baseline"/>
        <w:rPr>
          <w:color w:val="000000"/>
        </w:rPr>
      </w:pPr>
      <w:r>
        <w:rPr>
          <w:color w:val="000000"/>
        </w:rPr>
        <w:t xml:space="preserve">All </w:t>
      </w:r>
      <w:r w:rsidRPr="007457B4">
        <w:rPr>
          <w:color w:val="000000"/>
        </w:rPr>
        <w:t>HNR 102 courses are a blend of writing, public speaking, and honors-related learning.</w:t>
      </w:r>
      <w:r>
        <w:rPr>
          <w:color w:val="000000"/>
        </w:rPr>
        <w:t xml:space="preserve"> H</w:t>
      </w:r>
      <w:r w:rsidRPr="0001413C">
        <w:rPr>
          <w:color w:val="000000"/>
        </w:rPr>
        <w:t xml:space="preserve">NR 102 serves as the pre-requisite </w:t>
      </w:r>
      <w:proofErr w:type="gramStart"/>
      <w:r w:rsidRPr="0001413C">
        <w:rPr>
          <w:color w:val="000000"/>
        </w:rPr>
        <w:t>to</w:t>
      </w:r>
      <w:proofErr w:type="gramEnd"/>
      <w:r w:rsidRPr="0001413C">
        <w:rPr>
          <w:color w:val="000000"/>
        </w:rPr>
        <w:t xml:space="preserve"> and practice skills needed to succeed in 300 level honors interdisciplinary, discussion and project based seminar classes. HNR 102 continues to build writing and public speaking skills in an </w:t>
      </w:r>
      <w:proofErr w:type="gramStart"/>
      <w:r w:rsidRPr="0001413C">
        <w:rPr>
          <w:color w:val="000000"/>
        </w:rPr>
        <w:t>honors</w:t>
      </w:r>
      <w:proofErr w:type="gramEnd"/>
      <w:r w:rsidRPr="0001413C">
        <w:rPr>
          <w:color w:val="000000"/>
        </w:rPr>
        <w:t xml:space="preserve"> setting that will serve them on the rest of their college journey and in their professional lives. It uses the same online public speaking textbook, so you do not have to buy a new communications textbook. Sections of HNR 102 will use different topics with which to practice communication (written and oral) skills, but ALL HNR 102 sections are open to ALL Honors College students who need HNR 102—any major is welcome in any of the classes described below.</w:t>
      </w:r>
    </w:p>
    <w:p w14:paraId="398F2F76" w14:textId="77777777" w:rsidR="0001413C" w:rsidRPr="0001413C" w:rsidRDefault="0001413C" w:rsidP="0001413C">
      <w:pPr>
        <w:pStyle w:val="paragraph"/>
        <w:snapToGrid w:val="0"/>
        <w:spacing w:before="0" w:beforeAutospacing="0" w:after="0" w:afterAutospacing="0"/>
        <w:textAlignment w:val="baseline"/>
        <w:rPr>
          <w:color w:val="000000"/>
        </w:rPr>
      </w:pPr>
    </w:p>
    <w:p w14:paraId="6FCCE495" w14:textId="01D6C213" w:rsidR="0001413C" w:rsidRPr="0001413C" w:rsidRDefault="0001413C" w:rsidP="0001413C">
      <w:pPr>
        <w:pStyle w:val="paragraph"/>
        <w:snapToGrid w:val="0"/>
        <w:spacing w:before="0" w:beforeAutospacing="0" w:after="0" w:afterAutospacing="0"/>
        <w:textAlignment w:val="baseline"/>
        <w:rPr>
          <w:b/>
          <w:bCs/>
          <w:color w:val="000000"/>
        </w:rPr>
      </w:pPr>
      <w:r w:rsidRPr="0001413C">
        <w:rPr>
          <w:b/>
          <w:bCs/>
          <w:color w:val="000000"/>
        </w:rPr>
        <w:t>HNR 102 001 Narrative Medicine</w:t>
      </w:r>
    </w:p>
    <w:p w14:paraId="0EA94E02" w14:textId="72DCF30C" w:rsidR="0001413C" w:rsidRPr="0001413C" w:rsidRDefault="0001413C" w:rsidP="0001413C">
      <w:pPr>
        <w:pStyle w:val="paragraph"/>
        <w:snapToGrid w:val="0"/>
        <w:spacing w:before="0" w:beforeAutospacing="0" w:after="0" w:afterAutospacing="0"/>
        <w:textAlignment w:val="baseline"/>
        <w:rPr>
          <w:color w:val="000000"/>
        </w:rPr>
      </w:pPr>
      <w:r w:rsidRPr="0001413C">
        <w:rPr>
          <w:color w:val="000000"/>
        </w:rPr>
        <w:t>MWF 10:00-10:50</w:t>
      </w:r>
      <w:r>
        <w:rPr>
          <w:color w:val="000000"/>
        </w:rPr>
        <w:tab/>
      </w:r>
      <w:r w:rsidRPr="0001413C">
        <w:rPr>
          <w:color w:val="000000"/>
        </w:rPr>
        <w:t xml:space="preserve">Casey </w:t>
      </w:r>
      <w:proofErr w:type="spellStart"/>
      <w:r w:rsidRPr="0001413C">
        <w:rPr>
          <w:color w:val="000000"/>
        </w:rPr>
        <w:t>Kuhajda</w:t>
      </w:r>
      <w:proofErr w:type="spellEnd"/>
    </w:p>
    <w:p w14:paraId="4703CA2C" w14:textId="540122DF" w:rsidR="0001413C" w:rsidRPr="0001413C" w:rsidRDefault="0001413C" w:rsidP="0001413C">
      <w:pPr>
        <w:pStyle w:val="paragraph"/>
        <w:snapToGrid w:val="0"/>
        <w:spacing w:before="0" w:beforeAutospacing="0" w:after="0" w:afterAutospacing="0"/>
        <w:textAlignment w:val="baseline"/>
        <w:rPr>
          <w:color w:val="000000"/>
        </w:rPr>
      </w:pPr>
      <w:r w:rsidRPr="0001413C">
        <w:rPr>
          <w:color w:val="000000"/>
        </w:rPr>
        <w:t xml:space="preserve">Communication and narrative shape every facet of medical care. A doctor or nurse’s “bedside manner” is crucial in affecting patient outcomes. In this HNR 102 we will use themes related to the medical humanities and engage with a wide range of thinkers. “Narrative Medicine” will also engage with experiential learning opportunities around campus related to our class topic including, healthcare simulation, touring the UK College of Medicine Northern Campus, visiting the campus </w:t>
      </w:r>
      <w:proofErr w:type="spellStart"/>
      <w:r w:rsidRPr="0001413C">
        <w:rPr>
          <w:color w:val="000000"/>
        </w:rPr>
        <w:t>prosectorium</w:t>
      </w:r>
      <w:proofErr w:type="spellEnd"/>
      <w:r w:rsidRPr="0001413C">
        <w:rPr>
          <w:color w:val="000000"/>
        </w:rPr>
        <w:t xml:space="preserve">, and more! </w:t>
      </w:r>
    </w:p>
    <w:p w14:paraId="776FE7AD" w14:textId="77777777" w:rsidR="0001413C" w:rsidRPr="0001413C" w:rsidRDefault="0001413C" w:rsidP="0001413C">
      <w:pPr>
        <w:pStyle w:val="paragraph"/>
        <w:snapToGrid w:val="0"/>
        <w:spacing w:before="0" w:beforeAutospacing="0" w:after="0" w:afterAutospacing="0"/>
        <w:textAlignment w:val="baseline"/>
        <w:rPr>
          <w:color w:val="000000"/>
        </w:rPr>
      </w:pPr>
    </w:p>
    <w:p w14:paraId="1B17D50E" w14:textId="62EFEB36" w:rsidR="0001413C" w:rsidRPr="0001413C" w:rsidRDefault="0001413C" w:rsidP="0001413C">
      <w:pPr>
        <w:rPr>
          <w:rFonts w:eastAsia="Times New Roman"/>
          <w:b/>
          <w:bCs/>
          <w:color w:val="000000"/>
        </w:rPr>
      </w:pPr>
      <w:r w:rsidRPr="0001413C">
        <w:rPr>
          <w:rFonts w:eastAsia="Times New Roman"/>
          <w:b/>
          <w:bCs/>
          <w:color w:val="000000"/>
        </w:rPr>
        <w:t>HNR 102 002 Community Engagement and Social Justice</w:t>
      </w:r>
    </w:p>
    <w:p w14:paraId="177F7DA3" w14:textId="2165136A" w:rsidR="0001413C" w:rsidRPr="0001413C" w:rsidRDefault="0001413C" w:rsidP="0001413C">
      <w:pPr>
        <w:pStyle w:val="paragraph"/>
        <w:snapToGrid w:val="0"/>
        <w:spacing w:before="0" w:beforeAutospacing="0" w:after="0" w:afterAutospacing="0"/>
        <w:textAlignment w:val="baseline"/>
        <w:rPr>
          <w:color w:val="000000"/>
        </w:rPr>
      </w:pPr>
      <w:r w:rsidRPr="0001413C">
        <w:rPr>
          <w:color w:val="000000"/>
        </w:rPr>
        <w:t>MW 2:00-3:15</w:t>
      </w:r>
      <w:r>
        <w:rPr>
          <w:color w:val="000000"/>
        </w:rPr>
        <w:tab/>
      </w:r>
      <w:r>
        <w:rPr>
          <w:color w:val="000000"/>
        </w:rPr>
        <w:tab/>
      </w:r>
      <w:r w:rsidRPr="0001413C">
        <w:rPr>
          <w:color w:val="000000"/>
        </w:rPr>
        <w:t xml:space="preserve">Chris </w:t>
      </w:r>
      <w:proofErr w:type="spellStart"/>
      <w:r w:rsidRPr="0001413C">
        <w:rPr>
          <w:color w:val="000000"/>
        </w:rPr>
        <w:t>Wilkey</w:t>
      </w:r>
      <w:proofErr w:type="spellEnd"/>
      <w:r w:rsidRPr="0001413C">
        <w:rPr>
          <w:color w:val="000000"/>
        </w:rPr>
        <w:t xml:space="preserve"> </w:t>
      </w:r>
    </w:p>
    <w:p w14:paraId="0E837351" w14:textId="77777777" w:rsidR="0001413C" w:rsidRDefault="0001413C" w:rsidP="0001413C">
      <w:pPr>
        <w:rPr>
          <w:rFonts w:eastAsia="Times New Roman"/>
          <w:color w:val="000000"/>
        </w:rPr>
      </w:pPr>
      <w:r w:rsidRPr="007457B4">
        <w:rPr>
          <w:rFonts w:eastAsia="Times New Roman"/>
          <w:color w:val="000000"/>
        </w:rPr>
        <w:t xml:space="preserve">This </w:t>
      </w:r>
      <w:r>
        <w:rPr>
          <w:rFonts w:eastAsia="Times New Roman"/>
          <w:color w:val="000000"/>
        </w:rPr>
        <w:t>class</w:t>
      </w:r>
      <w:r w:rsidRPr="007457B4">
        <w:rPr>
          <w:rFonts w:eastAsia="Times New Roman"/>
          <w:color w:val="000000"/>
        </w:rPr>
        <w:t xml:space="preserve"> uses Cincinnati's Over-the-Rhine neighborhood as a starting point to explore community issues. You will participate in a community writing project designed to inspire social change connected to a community that is of interest to you. Through this project, you will learn how to identify real community needs, apply research to specific interests, and develop a project that is both beneficial to the community and </w:t>
      </w:r>
      <w:proofErr w:type="gramStart"/>
      <w:r w:rsidRPr="007457B4">
        <w:rPr>
          <w:rFonts w:eastAsia="Times New Roman"/>
          <w:color w:val="000000"/>
        </w:rPr>
        <w:t>publicly</w:t>
      </w:r>
      <w:r>
        <w:rPr>
          <w:rFonts w:eastAsia="Times New Roman"/>
          <w:color w:val="000000"/>
        </w:rPr>
        <w:t>-</w:t>
      </w:r>
      <w:r w:rsidRPr="007457B4">
        <w:rPr>
          <w:rFonts w:eastAsia="Times New Roman"/>
          <w:color w:val="000000"/>
        </w:rPr>
        <w:t>oriented</w:t>
      </w:r>
      <w:proofErr w:type="gramEnd"/>
      <w:r w:rsidRPr="007457B4">
        <w:rPr>
          <w:rFonts w:eastAsia="Times New Roman"/>
          <w:color w:val="000000"/>
        </w:rPr>
        <w:t>.</w:t>
      </w:r>
    </w:p>
    <w:p w14:paraId="639F1B5C" w14:textId="77777777" w:rsidR="0001413C" w:rsidRDefault="0001413C" w:rsidP="0001413C">
      <w:pPr>
        <w:rPr>
          <w:rFonts w:eastAsia="Times New Roman"/>
          <w:color w:val="000000"/>
        </w:rPr>
      </w:pPr>
    </w:p>
    <w:p w14:paraId="4DFEF4E8" w14:textId="63EBAED5" w:rsidR="0001413C" w:rsidRPr="0001413C" w:rsidRDefault="0001413C" w:rsidP="0001413C">
      <w:pPr>
        <w:rPr>
          <w:rFonts w:eastAsia="Times New Roman"/>
          <w:color w:val="000000"/>
        </w:rPr>
      </w:pPr>
      <w:r w:rsidRPr="0001413C">
        <w:rPr>
          <w:rFonts w:eastAsia="Times New Roman"/>
          <w:b/>
          <w:bCs/>
          <w:color w:val="000000"/>
        </w:rPr>
        <w:t>HNR 102 00</w:t>
      </w:r>
      <w:r w:rsidRPr="0001413C">
        <w:rPr>
          <w:b/>
          <w:bCs/>
          <w:color w:val="000000"/>
        </w:rPr>
        <w:t xml:space="preserve">3 </w:t>
      </w:r>
      <w:r w:rsidRPr="0001413C">
        <w:rPr>
          <w:rFonts w:eastAsia="Times New Roman"/>
          <w:b/>
          <w:bCs/>
          <w:color w:val="000000"/>
        </w:rPr>
        <w:t>Global Perspectives in Health</w:t>
      </w:r>
    </w:p>
    <w:p w14:paraId="2D21E38E" w14:textId="3DA68D52" w:rsidR="0001413C" w:rsidRPr="0001413C" w:rsidRDefault="0001413C" w:rsidP="0001413C">
      <w:pPr>
        <w:pStyle w:val="paragraph"/>
        <w:snapToGrid w:val="0"/>
        <w:spacing w:before="0" w:beforeAutospacing="0" w:after="0" w:afterAutospacing="0"/>
        <w:textAlignment w:val="baseline"/>
        <w:rPr>
          <w:color w:val="000000"/>
        </w:rPr>
      </w:pPr>
      <w:r w:rsidRPr="0001413C">
        <w:rPr>
          <w:color w:val="000000"/>
        </w:rPr>
        <w:t>TR 10:50-12:05</w:t>
      </w:r>
      <w:r>
        <w:rPr>
          <w:color w:val="000000"/>
        </w:rPr>
        <w:tab/>
      </w:r>
      <w:r w:rsidRPr="0001413C">
        <w:rPr>
          <w:color w:val="000000"/>
        </w:rPr>
        <w:t xml:space="preserve">Casey </w:t>
      </w:r>
      <w:proofErr w:type="spellStart"/>
      <w:r w:rsidRPr="0001413C">
        <w:rPr>
          <w:color w:val="000000"/>
        </w:rPr>
        <w:t>Kuhajda</w:t>
      </w:r>
      <w:proofErr w:type="spellEnd"/>
    </w:p>
    <w:p w14:paraId="08238579" w14:textId="77777777" w:rsidR="0001413C" w:rsidRPr="0001413C" w:rsidRDefault="0001413C" w:rsidP="0001413C">
      <w:pPr>
        <w:pStyle w:val="paragraph"/>
        <w:snapToGrid w:val="0"/>
        <w:spacing w:before="0" w:beforeAutospacing="0" w:after="0" w:afterAutospacing="0"/>
        <w:textAlignment w:val="baseline"/>
        <w:rPr>
          <w:color w:val="000000"/>
        </w:rPr>
      </w:pPr>
      <w:r w:rsidRPr="0001413C">
        <w:rPr>
          <w:color w:val="000000"/>
        </w:rPr>
        <w:t>This class will examine contemporary global medicine. How do stories shape medical outcomes? How could doctors communicate with patients more effectively across cultures? How does medical communication differ around the world? This class will include a week of medical simulation at the St. Elizabeth's Outpatient Simulation Center as well as a visit to the UK College of Medicine Northern Campus.</w:t>
      </w:r>
    </w:p>
    <w:p w14:paraId="55C41FFD" w14:textId="77777777" w:rsidR="0001413C" w:rsidRPr="0001413C" w:rsidRDefault="0001413C" w:rsidP="0001413C">
      <w:pPr>
        <w:pStyle w:val="paragraph"/>
        <w:snapToGrid w:val="0"/>
        <w:spacing w:before="0" w:beforeAutospacing="0" w:after="0" w:afterAutospacing="0"/>
        <w:textAlignment w:val="baseline"/>
        <w:rPr>
          <w:color w:val="000000"/>
        </w:rPr>
      </w:pPr>
    </w:p>
    <w:p w14:paraId="600C0D1E" w14:textId="08623A86" w:rsidR="0001413C" w:rsidRPr="0001413C" w:rsidRDefault="0001413C" w:rsidP="0001413C">
      <w:pPr>
        <w:pStyle w:val="paragraph"/>
        <w:snapToGrid w:val="0"/>
        <w:spacing w:before="0" w:beforeAutospacing="0" w:after="0" w:afterAutospacing="0"/>
        <w:textAlignment w:val="baseline"/>
        <w:rPr>
          <w:b/>
          <w:bCs/>
          <w:color w:val="000000"/>
        </w:rPr>
      </w:pPr>
      <w:r w:rsidRPr="0001413C">
        <w:rPr>
          <w:b/>
          <w:bCs/>
          <w:color w:val="000000"/>
        </w:rPr>
        <w:t>HNR 102 004 Protest Movements and Music</w:t>
      </w:r>
    </w:p>
    <w:p w14:paraId="4445FE96" w14:textId="39884507" w:rsidR="0001413C" w:rsidRPr="0001413C" w:rsidRDefault="0001413C" w:rsidP="0001413C">
      <w:pPr>
        <w:pStyle w:val="paragraph"/>
        <w:snapToGrid w:val="0"/>
        <w:spacing w:before="0" w:beforeAutospacing="0" w:after="0" w:afterAutospacing="0"/>
        <w:textAlignment w:val="baseline"/>
        <w:rPr>
          <w:color w:val="000000"/>
        </w:rPr>
      </w:pPr>
      <w:r w:rsidRPr="0001413C">
        <w:rPr>
          <w:color w:val="000000"/>
        </w:rPr>
        <w:t>MW 1:00-2:15</w:t>
      </w:r>
      <w:r>
        <w:rPr>
          <w:color w:val="000000"/>
        </w:rPr>
        <w:tab/>
      </w:r>
      <w:r>
        <w:rPr>
          <w:color w:val="000000"/>
        </w:rPr>
        <w:tab/>
      </w:r>
      <w:r w:rsidRPr="0001413C">
        <w:rPr>
          <w:color w:val="000000"/>
        </w:rPr>
        <w:t>Zach Wells</w:t>
      </w:r>
    </w:p>
    <w:p w14:paraId="4C4493D0" w14:textId="77777777" w:rsidR="0001413C" w:rsidRPr="007457B4" w:rsidRDefault="0001413C" w:rsidP="0001413C">
      <w:pPr>
        <w:snapToGrid w:val="0"/>
        <w:rPr>
          <w:rFonts w:eastAsia="Times New Roman"/>
          <w:color w:val="000000"/>
        </w:rPr>
      </w:pPr>
      <w:r>
        <w:rPr>
          <w:rFonts w:eastAsia="Times New Roman"/>
          <w:color w:val="000000"/>
        </w:rPr>
        <w:t>P</w:t>
      </w:r>
      <w:r w:rsidRPr="007457B4">
        <w:rPr>
          <w:rFonts w:eastAsia="Times New Roman"/>
          <w:color w:val="000000"/>
        </w:rPr>
        <w:t xml:space="preserve">rotest movements have </w:t>
      </w:r>
      <w:r>
        <w:rPr>
          <w:rFonts w:eastAsia="Times New Roman"/>
          <w:color w:val="000000"/>
        </w:rPr>
        <w:t xml:space="preserve">always </w:t>
      </w:r>
      <w:r w:rsidRPr="007457B4">
        <w:rPr>
          <w:rFonts w:eastAsia="Times New Roman"/>
          <w:color w:val="000000"/>
        </w:rPr>
        <w:t xml:space="preserve">been soundtracked by music. This </w:t>
      </w:r>
      <w:r>
        <w:rPr>
          <w:rFonts w:eastAsia="Times New Roman"/>
          <w:color w:val="000000"/>
        </w:rPr>
        <w:t>class</w:t>
      </w:r>
      <w:r w:rsidRPr="007457B4">
        <w:rPr>
          <w:rFonts w:eastAsia="Times New Roman"/>
          <w:color w:val="000000"/>
        </w:rPr>
        <w:t xml:space="preserve"> will </w:t>
      </w:r>
      <w:r>
        <w:rPr>
          <w:rFonts w:eastAsia="Times New Roman"/>
          <w:color w:val="000000"/>
        </w:rPr>
        <w:t>examine</w:t>
      </w:r>
      <w:r w:rsidRPr="007457B4">
        <w:rPr>
          <w:rFonts w:eastAsia="Times New Roman"/>
          <w:color w:val="000000"/>
        </w:rPr>
        <w:t xml:space="preserve"> </w:t>
      </w:r>
      <w:r>
        <w:rPr>
          <w:rFonts w:eastAsia="Times New Roman"/>
          <w:color w:val="000000"/>
        </w:rPr>
        <w:t>protest soundtracks i</w:t>
      </w:r>
      <w:r w:rsidRPr="007457B4">
        <w:rPr>
          <w:rFonts w:eastAsia="Times New Roman"/>
          <w:color w:val="000000"/>
        </w:rPr>
        <w:t>n modern history</w:t>
      </w:r>
      <w:r>
        <w:rPr>
          <w:rFonts w:eastAsia="Times New Roman"/>
          <w:color w:val="000000"/>
        </w:rPr>
        <w:t>—fr</w:t>
      </w:r>
      <w:r w:rsidRPr="007457B4">
        <w:rPr>
          <w:rFonts w:eastAsia="Times New Roman"/>
          <w:color w:val="000000"/>
        </w:rPr>
        <w:t>om Civil Rights and anti-war protests of the 1960s, to</w:t>
      </w:r>
      <w:r>
        <w:rPr>
          <w:rFonts w:eastAsia="Times New Roman"/>
          <w:color w:val="000000"/>
        </w:rPr>
        <w:t xml:space="preserve"> </w:t>
      </w:r>
      <w:r w:rsidRPr="007457B4">
        <w:rPr>
          <w:rFonts w:eastAsia="Times New Roman"/>
          <w:color w:val="000000"/>
        </w:rPr>
        <w:t>underground</w:t>
      </w:r>
      <w:r>
        <w:rPr>
          <w:rFonts w:eastAsia="Times New Roman"/>
          <w:color w:val="000000"/>
        </w:rPr>
        <w:t xml:space="preserve"> </w:t>
      </w:r>
      <w:r w:rsidRPr="007457B4">
        <w:rPr>
          <w:rFonts w:eastAsia="Times New Roman"/>
          <w:color w:val="000000"/>
        </w:rPr>
        <w:t>East German punk rock that helped bring down the Berlin Wall, to Green Day’s landmark album </w:t>
      </w:r>
      <w:r w:rsidRPr="0001413C">
        <w:rPr>
          <w:rFonts w:eastAsia="Times New Roman"/>
          <w:color w:val="000000"/>
        </w:rPr>
        <w:t>American Idiot</w:t>
      </w:r>
      <w:r w:rsidRPr="007457B4">
        <w:rPr>
          <w:rFonts w:eastAsia="Times New Roman"/>
          <w:color w:val="000000"/>
        </w:rPr>
        <w:t xml:space="preserve"> and the Iraq War. </w:t>
      </w:r>
      <w:r>
        <w:rPr>
          <w:rFonts w:eastAsia="Times New Roman"/>
          <w:color w:val="000000"/>
        </w:rPr>
        <w:t>W</w:t>
      </w:r>
      <w:r w:rsidRPr="007457B4">
        <w:rPr>
          <w:rFonts w:eastAsia="Times New Roman"/>
          <w:color w:val="000000"/>
        </w:rPr>
        <w:t xml:space="preserve">e will </w:t>
      </w:r>
      <w:r>
        <w:rPr>
          <w:rFonts w:eastAsia="Times New Roman"/>
          <w:color w:val="000000"/>
        </w:rPr>
        <w:t xml:space="preserve">also </w:t>
      </w:r>
      <w:r w:rsidRPr="007457B4">
        <w:rPr>
          <w:rFonts w:eastAsia="Times New Roman"/>
          <w:color w:val="000000"/>
        </w:rPr>
        <w:t xml:space="preserve">explore how </w:t>
      </w:r>
      <w:r>
        <w:rPr>
          <w:rFonts w:eastAsia="Times New Roman"/>
          <w:color w:val="000000"/>
        </w:rPr>
        <w:t xml:space="preserve">music shapes our understanding of </w:t>
      </w:r>
      <w:r w:rsidRPr="007457B4">
        <w:rPr>
          <w:rFonts w:eastAsia="Times New Roman"/>
          <w:color w:val="000000"/>
        </w:rPr>
        <w:t>these events</w:t>
      </w:r>
      <w:r>
        <w:rPr>
          <w:rFonts w:eastAsia="Times New Roman"/>
          <w:color w:val="000000"/>
        </w:rPr>
        <w:t>.</w:t>
      </w:r>
    </w:p>
    <w:p w14:paraId="321F7E20" w14:textId="77777777" w:rsidR="0001413C" w:rsidRPr="0001413C" w:rsidRDefault="0001413C" w:rsidP="0001413C">
      <w:pPr>
        <w:pStyle w:val="paragraph"/>
        <w:snapToGrid w:val="0"/>
        <w:spacing w:before="0" w:beforeAutospacing="0" w:after="0" w:afterAutospacing="0"/>
        <w:textAlignment w:val="baseline"/>
        <w:rPr>
          <w:color w:val="000000"/>
        </w:rPr>
      </w:pPr>
    </w:p>
    <w:p w14:paraId="7D36659E" w14:textId="2AA24FC3" w:rsidR="0001413C" w:rsidRPr="0001413C" w:rsidRDefault="0001413C" w:rsidP="0001413C">
      <w:pPr>
        <w:pStyle w:val="paragraph"/>
        <w:snapToGrid w:val="0"/>
        <w:spacing w:before="0" w:beforeAutospacing="0" w:after="0" w:afterAutospacing="0"/>
        <w:textAlignment w:val="baseline"/>
        <w:rPr>
          <w:b/>
          <w:bCs/>
          <w:color w:val="000000"/>
        </w:rPr>
      </w:pPr>
      <w:r w:rsidRPr="0001413C">
        <w:rPr>
          <w:b/>
          <w:bCs/>
          <w:color w:val="000000"/>
        </w:rPr>
        <w:t>HNR 102 005 Leadership in Action</w:t>
      </w:r>
    </w:p>
    <w:p w14:paraId="7206DD1B" w14:textId="3BCCE6E6" w:rsidR="0001413C" w:rsidRPr="0001413C" w:rsidRDefault="0001413C" w:rsidP="0001413C">
      <w:pPr>
        <w:pStyle w:val="paragraph"/>
        <w:snapToGrid w:val="0"/>
        <w:spacing w:before="0" w:beforeAutospacing="0" w:after="0" w:afterAutospacing="0"/>
        <w:textAlignment w:val="baseline"/>
        <w:rPr>
          <w:color w:val="000000"/>
        </w:rPr>
      </w:pPr>
      <w:r w:rsidRPr="0001413C">
        <w:rPr>
          <w:color w:val="000000"/>
        </w:rPr>
        <w:t>TR 1:40-2:55</w:t>
      </w:r>
      <w:r>
        <w:rPr>
          <w:color w:val="000000"/>
        </w:rPr>
        <w:tab/>
      </w:r>
      <w:r>
        <w:rPr>
          <w:color w:val="000000"/>
        </w:rPr>
        <w:tab/>
      </w:r>
      <w:r w:rsidRPr="0001413C">
        <w:rPr>
          <w:color w:val="000000"/>
        </w:rPr>
        <w:t xml:space="preserve">Casey </w:t>
      </w:r>
      <w:proofErr w:type="spellStart"/>
      <w:r w:rsidRPr="0001413C">
        <w:rPr>
          <w:color w:val="000000"/>
        </w:rPr>
        <w:t>Kuhajda</w:t>
      </w:r>
      <w:proofErr w:type="spellEnd"/>
    </w:p>
    <w:p w14:paraId="0C5D4D12" w14:textId="77777777" w:rsidR="0001413C" w:rsidRDefault="0001413C" w:rsidP="0001413C">
      <w:pPr>
        <w:pStyle w:val="paragraph"/>
        <w:snapToGrid w:val="0"/>
        <w:spacing w:before="0" w:beforeAutospacing="0" w:after="0" w:afterAutospacing="0"/>
        <w:textAlignment w:val="baseline"/>
        <w:rPr>
          <w:color w:val="000000"/>
        </w:rPr>
      </w:pPr>
      <w:r w:rsidRPr="0001413C">
        <w:rPr>
          <w:color w:val="000000"/>
        </w:rPr>
        <w:t>The theme of this class considers how we can be better, more collaborative leaders and foster inspiration and progress in our chosen majors. We will consider crucial questions leaders face in an era of precarious globalization and increased technological prowess. How might we use leadership skills and strategies most effectively and to the best ends? The semester will culminate in a group leadership service project.</w:t>
      </w:r>
    </w:p>
    <w:p w14:paraId="566D618E" w14:textId="77777777" w:rsidR="008C3A2D" w:rsidRDefault="008C3A2D" w:rsidP="0001413C">
      <w:pPr>
        <w:pStyle w:val="paragraph"/>
        <w:snapToGrid w:val="0"/>
        <w:spacing w:before="0" w:beforeAutospacing="0" w:after="0" w:afterAutospacing="0"/>
        <w:textAlignment w:val="baseline"/>
        <w:rPr>
          <w:color w:val="000000"/>
        </w:rPr>
      </w:pPr>
    </w:p>
    <w:p w14:paraId="68C2B1B1" w14:textId="77777777" w:rsidR="00F44F52" w:rsidRPr="00F44F52" w:rsidRDefault="00F44F52" w:rsidP="00F44F52">
      <w:pPr>
        <w:pStyle w:val="paragraph"/>
        <w:snapToGrid w:val="0"/>
        <w:spacing w:before="0" w:beforeAutospacing="0" w:after="0" w:afterAutospacing="0"/>
        <w:textAlignment w:val="baseline"/>
        <w:rPr>
          <w:rFonts w:eastAsiaTheme="majorEastAsia"/>
          <w:b/>
          <w:bCs/>
        </w:rPr>
      </w:pPr>
      <w:r w:rsidRPr="00F44F52">
        <w:rPr>
          <w:rFonts w:eastAsiaTheme="majorEastAsia"/>
          <w:b/>
          <w:bCs/>
        </w:rPr>
        <w:t>HNR 302 001 Interdisciplinary Research in Honors</w:t>
      </w:r>
    </w:p>
    <w:p w14:paraId="1027CD4A" w14:textId="71A27795" w:rsidR="00F44F52" w:rsidRPr="0001413C" w:rsidRDefault="00F44F52" w:rsidP="00F44F52">
      <w:pPr>
        <w:pStyle w:val="paragraph"/>
        <w:snapToGrid w:val="0"/>
        <w:spacing w:before="0" w:beforeAutospacing="0" w:after="0" w:afterAutospacing="0"/>
        <w:textAlignment w:val="baseline"/>
        <w:rPr>
          <w:color w:val="000000"/>
        </w:rPr>
      </w:pPr>
      <w:r w:rsidRPr="0001413C">
        <w:rPr>
          <w:color w:val="000000"/>
        </w:rPr>
        <w:t>TR 10:50-12:05</w:t>
      </w:r>
      <w:r>
        <w:rPr>
          <w:color w:val="000000"/>
        </w:rPr>
        <w:tab/>
        <w:t>David Kime</w:t>
      </w:r>
    </w:p>
    <w:p w14:paraId="626CEDB9" w14:textId="77777777" w:rsidR="00F44F52" w:rsidRDefault="00F44F52" w:rsidP="00F44F52">
      <w:pPr>
        <w:pStyle w:val="paragraph"/>
        <w:snapToGrid w:val="0"/>
        <w:spacing w:before="0" w:beforeAutospacing="0" w:after="0" w:afterAutospacing="0"/>
        <w:textAlignment w:val="baseline"/>
        <w:rPr>
          <w:rFonts w:eastAsiaTheme="majorEastAsia"/>
        </w:rPr>
      </w:pPr>
      <w:r w:rsidRPr="00137EE4">
        <w:rPr>
          <w:rFonts w:eastAsiaTheme="majorEastAsia"/>
          <w:i/>
          <w:iCs/>
        </w:rPr>
        <w:t xml:space="preserve">Intended for continuing </w:t>
      </w:r>
      <w:r w:rsidRPr="003654CD">
        <w:rPr>
          <w:rFonts w:eastAsiaTheme="majorEastAsia"/>
          <w:i/>
          <w:iCs/>
        </w:rPr>
        <w:t xml:space="preserve">students, YSA students, </w:t>
      </w:r>
      <w:r w:rsidRPr="00137EE4">
        <w:rPr>
          <w:rFonts w:eastAsiaTheme="majorEastAsia"/>
          <w:i/>
          <w:iCs/>
        </w:rPr>
        <w:t xml:space="preserve">and transfer </w:t>
      </w:r>
      <w:r w:rsidRPr="003654CD">
        <w:rPr>
          <w:rFonts w:eastAsiaTheme="majorEastAsia"/>
          <w:i/>
          <w:iCs/>
        </w:rPr>
        <w:t xml:space="preserve">students entering </w:t>
      </w:r>
      <w:r w:rsidRPr="00137EE4">
        <w:rPr>
          <w:rFonts w:eastAsiaTheme="majorEastAsia"/>
          <w:i/>
          <w:iCs/>
        </w:rPr>
        <w:t xml:space="preserve">honors </w:t>
      </w:r>
      <w:r w:rsidRPr="003654CD">
        <w:rPr>
          <w:rFonts w:eastAsiaTheme="majorEastAsia"/>
          <w:i/>
          <w:iCs/>
        </w:rPr>
        <w:t>with their written and oral communication general education courses complete.</w:t>
      </w:r>
    </w:p>
    <w:p w14:paraId="3A07A078" w14:textId="1CADDEA7" w:rsidR="00F44F52" w:rsidRDefault="00F44F52" w:rsidP="00F44F52">
      <w:pPr>
        <w:pStyle w:val="paragraph"/>
        <w:snapToGrid w:val="0"/>
        <w:spacing w:before="0" w:beforeAutospacing="0" w:after="0" w:afterAutospacing="0"/>
        <w:textAlignment w:val="baseline"/>
        <w:rPr>
          <w:rFonts w:eastAsiaTheme="majorEastAsia"/>
        </w:rPr>
      </w:pPr>
      <w:r w:rsidRPr="00137EE4">
        <w:rPr>
          <w:rFonts w:eastAsiaTheme="majorEastAsia"/>
        </w:rPr>
        <w:t xml:space="preserve">Scholarly approaches course that develops research and inquiry skills across disciplines and prepares students for Honors College curriculum, including the capstone project. Seminar-style course introduces students to hallmarks of honors education, with emphasis on collaboration, experiential learning, interdisciplinary research methods, and community engagement. </w:t>
      </w:r>
      <w:r>
        <w:rPr>
          <w:rFonts w:eastAsiaTheme="majorEastAsia"/>
          <w:i/>
          <w:iCs/>
        </w:rPr>
        <w:t>This semester’s HNR 302 will use the general topic of Place and Nature to practice interdisciplinary and honors skills.</w:t>
      </w:r>
    </w:p>
    <w:p w14:paraId="16A171F1" w14:textId="77777777" w:rsidR="007E1AA2" w:rsidRDefault="007E1AA2" w:rsidP="0001413C">
      <w:pPr>
        <w:rPr>
          <w:rFonts w:eastAsia="Times New Roman"/>
          <w:b/>
          <w:bCs/>
          <w:color w:val="000000"/>
          <w:sz w:val="28"/>
          <w:szCs w:val="28"/>
          <w:u w:val="single"/>
        </w:rPr>
      </w:pPr>
    </w:p>
    <w:p w14:paraId="239F6CAE" w14:textId="170E1B08" w:rsidR="00A36228" w:rsidRPr="00A36228" w:rsidRDefault="00A36228" w:rsidP="00A36228">
      <w:pPr>
        <w:jc w:val="center"/>
        <w:rPr>
          <w:rFonts w:eastAsia="Times New Roman"/>
          <w:b/>
          <w:bCs/>
          <w:color w:val="000000"/>
          <w:sz w:val="28"/>
          <w:szCs w:val="28"/>
        </w:rPr>
      </w:pPr>
      <w:r w:rsidRPr="00A36228">
        <w:rPr>
          <w:rFonts w:eastAsia="Times New Roman"/>
          <w:b/>
          <w:bCs/>
          <w:color w:val="000000"/>
          <w:sz w:val="28"/>
          <w:szCs w:val="28"/>
        </w:rPr>
        <w:t>*       *       *</w:t>
      </w:r>
    </w:p>
    <w:p w14:paraId="789EBE34" w14:textId="77777777" w:rsidR="00847B9E" w:rsidRDefault="00847B9E" w:rsidP="0001413C">
      <w:pPr>
        <w:rPr>
          <w:rFonts w:eastAsia="Times New Roman"/>
          <w:b/>
          <w:bCs/>
          <w:color w:val="000000"/>
          <w:sz w:val="28"/>
          <w:szCs w:val="28"/>
          <w:u w:val="single"/>
        </w:rPr>
      </w:pPr>
    </w:p>
    <w:p w14:paraId="3E25EF60" w14:textId="652E9B4B" w:rsidR="00923F36" w:rsidRPr="00F44F52" w:rsidRDefault="00923F36" w:rsidP="0001413C">
      <w:pPr>
        <w:rPr>
          <w:rFonts w:eastAsia="Times New Roman"/>
          <w:b/>
          <w:bCs/>
          <w:i/>
          <w:iCs/>
          <w:color w:val="000000"/>
          <w:sz w:val="32"/>
          <w:szCs w:val="32"/>
        </w:rPr>
      </w:pPr>
      <w:r w:rsidRPr="00F44F52">
        <w:rPr>
          <w:rFonts w:eastAsia="Times New Roman"/>
          <w:b/>
          <w:bCs/>
          <w:i/>
          <w:iCs/>
          <w:color w:val="000000"/>
          <w:sz w:val="32"/>
          <w:szCs w:val="32"/>
        </w:rPr>
        <w:t xml:space="preserve">Natural World Cohort </w:t>
      </w:r>
    </w:p>
    <w:p w14:paraId="57823EFC" w14:textId="77777777" w:rsidR="00DC5C26" w:rsidRPr="00DC5C26" w:rsidRDefault="008B6B0E" w:rsidP="00DC5C26">
      <w:pPr>
        <w:rPr>
          <w:rFonts w:eastAsia="Times New Roman"/>
          <w:b/>
          <w:bCs/>
          <w:color w:val="000000"/>
        </w:rPr>
      </w:pPr>
      <w:r>
        <w:rPr>
          <w:rFonts w:eastAsia="Times New Roman"/>
          <w:b/>
          <w:bCs/>
          <w:color w:val="000000"/>
        </w:rPr>
        <w:t>HNR 310 001</w:t>
      </w:r>
      <w:r>
        <w:rPr>
          <w:rFonts w:eastAsia="Times New Roman"/>
          <w:b/>
          <w:bCs/>
          <w:color w:val="000000"/>
        </w:rPr>
        <w:tab/>
      </w:r>
      <w:r w:rsidR="00DC5C26" w:rsidRPr="00DC5C26">
        <w:rPr>
          <w:rFonts w:eastAsia="Times New Roman"/>
          <w:b/>
          <w:bCs/>
          <w:color w:val="000000"/>
        </w:rPr>
        <w:t>Wellness by Design: Investigating Health Literacy and Cultivating an Informed Community</w:t>
      </w:r>
    </w:p>
    <w:p w14:paraId="4663FF03" w14:textId="3AB72017" w:rsidR="004472D0" w:rsidRDefault="008B6B0E" w:rsidP="0001413C">
      <w:pPr>
        <w:rPr>
          <w:rFonts w:eastAsia="Times New Roman"/>
          <w:color w:val="000000"/>
        </w:rPr>
      </w:pPr>
      <w:r>
        <w:rPr>
          <w:rFonts w:eastAsia="Times New Roman"/>
          <w:color w:val="000000"/>
        </w:rPr>
        <w:t>TR 8:00-9:15</w:t>
      </w:r>
      <w:r w:rsidR="00544635">
        <w:rPr>
          <w:rFonts w:eastAsia="Times New Roman"/>
          <w:color w:val="000000"/>
        </w:rPr>
        <w:tab/>
      </w:r>
      <w:r w:rsidR="00544635">
        <w:rPr>
          <w:rFonts w:eastAsia="Times New Roman"/>
          <w:color w:val="000000"/>
        </w:rPr>
        <w:tab/>
      </w:r>
      <w:r>
        <w:rPr>
          <w:rFonts w:eastAsia="Times New Roman"/>
          <w:color w:val="000000"/>
        </w:rPr>
        <w:t xml:space="preserve">Krissy </w:t>
      </w:r>
      <w:proofErr w:type="spellStart"/>
      <w:r w:rsidR="00544635" w:rsidRPr="00544635">
        <w:rPr>
          <w:rFonts w:eastAsia="Times New Roman"/>
          <w:color w:val="000000"/>
        </w:rPr>
        <w:t>Bielewicz</w:t>
      </w:r>
      <w:proofErr w:type="spellEnd"/>
    </w:p>
    <w:p w14:paraId="479F988C" w14:textId="49F80C06" w:rsidR="00DC5C26" w:rsidRDefault="00DC5C26" w:rsidP="0001413C">
      <w:pPr>
        <w:rPr>
          <w:rFonts w:eastAsia="Times New Roman"/>
          <w:color w:val="000000"/>
        </w:rPr>
      </w:pPr>
      <w:r w:rsidRPr="00DC5C26">
        <w:rPr>
          <w:rFonts w:eastAsia="Times New Roman"/>
          <w:color w:val="000000"/>
        </w:rPr>
        <w:t xml:space="preserve">Over the last century, the United States has seen major advances when it comes to health through sanitation, vaccination, as well as the use of antibiotics and other medications. Yet today, </w:t>
      </w:r>
      <w:proofErr w:type="gramStart"/>
      <w:r w:rsidRPr="00DC5C26">
        <w:rPr>
          <w:rFonts w:eastAsia="Times New Roman"/>
          <w:color w:val="000000"/>
        </w:rPr>
        <w:t>in spite of</w:t>
      </w:r>
      <w:proofErr w:type="gramEnd"/>
      <w:r w:rsidRPr="00DC5C26">
        <w:rPr>
          <w:rFonts w:eastAsia="Times New Roman"/>
          <w:color w:val="000000"/>
        </w:rPr>
        <w:t xml:space="preserve"> modern medicine and exercise science, mental and physical health is diminishing while chronic disease continues to rise. In this class, we will explore the causes for these devastating </w:t>
      </w:r>
      <w:r w:rsidRPr="00A36228">
        <w:rPr>
          <w:rFonts w:eastAsia="Times New Roman"/>
          <w:color w:val="000000"/>
        </w:rPr>
        <w:t>statistics and what we can do about it.</w:t>
      </w:r>
      <w:r w:rsidR="00A36228">
        <w:rPr>
          <w:rFonts w:eastAsia="Times New Roman"/>
          <w:color w:val="000000"/>
        </w:rPr>
        <w:t xml:space="preserve"> </w:t>
      </w:r>
      <w:r w:rsidRPr="00A36228">
        <w:rPr>
          <w:rFonts w:eastAsia="Times New Roman"/>
          <w:color w:val="000000"/>
        </w:rPr>
        <w:t>We will research and discuss a variety of topics such as vaccines, antibiotics, pharmaceuticals, GMOs, organic food, the typical Western diet and lifestyle, and various types of exercise methodologies. Students will be required to develop a relationship and perform research along with a community business(es) that is working to</w:t>
      </w:r>
      <w:r w:rsidRPr="00DC5C26">
        <w:rPr>
          <w:rFonts w:eastAsia="Times New Roman"/>
          <w:color w:val="000000"/>
        </w:rPr>
        <w:t xml:space="preserve"> educate people on health and </w:t>
      </w:r>
      <w:proofErr w:type="gramStart"/>
      <w:r w:rsidRPr="00DC5C26">
        <w:rPr>
          <w:rFonts w:eastAsia="Times New Roman"/>
          <w:color w:val="000000"/>
        </w:rPr>
        <w:t>wellness, or</w:t>
      </w:r>
      <w:proofErr w:type="gramEnd"/>
      <w:r w:rsidRPr="00DC5C26">
        <w:rPr>
          <w:rFonts w:eastAsia="Times New Roman"/>
          <w:color w:val="000000"/>
        </w:rPr>
        <w:t xml:space="preserve"> provide a means to achieve it. For example: gyms, yoga studios, exercise facilities, health food stores, food banks, local health departments, and more. Each student’s experience will be presented with a poster presentation outlining their own research and conclusions.</w:t>
      </w:r>
    </w:p>
    <w:p w14:paraId="5569A7ED" w14:textId="515C141A" w:rsidR="004472D0" w:rsidRPr="00FB4939" w:rsidRDefault="004472D0" w:rsidP="0001413C">
      <w:pPr>
        <w:rPr>
          <w:rFonts w:eastAsia="Times New Roman"/>
          <w:color w:val="000000"/>
        </w:rPr>
      </w:pPr>
    </w:p>
    <w:p w14:paraId="5EF17298" w14:textId="14F5841B" w:rsidR="008F0FEA" w:rsidRPr="00FB4939" w:rsidRDefault="008F0FEA" w:rsidP="008F0FEA">
      <w:pPr>
        <w:rPr>
          <w:rFonts w:eastAsia="Times New Roman"/>
          <w:b/>
          <w:bCs/>
          <w:color w:val="000000"/>
        </w:rPr>
      </w:pPr>
      <w:r w:rsidRPr="00FB4939">
        <w:rPr>
          <w:rFonts w:eastAsia="Times New Roman"/>
          <w:b/>
          <w:bCs/>
          <w:color w:val="000000"/>
        </w:rPr>
        <w:t>HNR 31</w:t>
      </w:r>
      <w:r>
        <w:rPr>
          <w:rFonts w:eastAsia="Times New Roman"/>
          <w:b/>
          <w:bCs/>
          <w:color w:val="000000"/>
        </w:rPr>
        <w:t>1 0</w:t>
      </w:r>
      <w:r w:rsidRPr="00FB4939">
        <w:rPr>
          <w:rFonts w:eastAsia="Times New Roman"/>
          <w:b/>
          <w:bCs/>
          <w:color w:val="000000"/>
        </w:rPr>
        <w:t xml:space="preserve">01 </w:t>
      </w:r>
      <w:r>
        <w:rPr>
          <w:rFonts w:eastAsia="Times New Roman"/>
          <w:b/>
          <w:bCs/>
          <w:color w:val="000000"/>
        </w:rPr>
        <w:t>Cultivating Planetary Citizenship</w:t>
      </w:r>
    </w:p>
    <w:p w14:paraId="6FC61805" w14:textId="084AB54A" w:rsidR="008F0FEA" w:rsidRDefault="008F0FEA" w:rsidP="008F0FEA">
      <w:pPr>
        <w:rPr>
          <w:rFonts w:eastAsia="Times New Roman"/>
          <w:color w:val="000000"/>
        </w:rPr>
      </w:pPr>
      <w:r>
        <w:rPr>
          <w:rFonts w:eastAsia="Times New Roman"/>
          <w:color w:val="000000"/>
        </w:rPr>
        <w:t>MWF 12:00-12:50</w:t>
      </w:r>
      <w:r>
        <w:rPr>
          <w:rFonts w:eastAsia="Times New Roman"/>
          <w:color w:val="000000"/>
        </w:rPr>
        <w:tab/>
      </w:r>
      <w:r>
        <w:rPr>
          <w:rFonts w:eastAsia="Times New Roman"/>
          <w:color w:val="000000"/>
        </w:rPr>
        <w:tab/>
        <w:t>Rhonda Davis</w:t>
      </w:r>
    </w:p>
    <w:p w14:paraId="2F9753C6" w14:textId="5B75995C" w:rsidR="003C2FD3" w:rsidRDefault="003C2FD3" w:rsidP="008F0FEA">
      <w:pPr>
        <w:rPr>
          <w:rFonts w:eastAsia="Times New Roman"/>
          <w:color w:val="000000"/>
        </w:rPr>
      </w:pPr>
      <w:r w:rsidRPr="003C2FD3">
        <w:rPr>
          <w:rFonts w:eastAsia="Times New Roman"/>
          <w:color w:val="000000"/>
        </w:rPr>
        <w:t xml:space="preserve">This honors seminar explores the ethical dimensions of science and society in an increasingly interconnected world. Students will critically examine the concept of planetary citizenship and our shared responsibilities as inhabitants of earth. Key themes include environmental ethics, social justice, human and multispecies rights, and the impacts of science on communities. Through analysis of global perspectives, we will cultivate the knowledge, ethical frameworks, </w:t>
      </w:r>
      <w:r w:rsidRPr="003C2FD3">
        <w:rPr>
          <w:rFonts w:eastAsia="Times New Roman"/>
          <w:color w:val="000000"/>
        </w:rPr>
        <w:lastRenderedPageBreak/>
        <w:t>and critical thinking skills essential to responsible planetary citizenship. Students will engage in reflection, dialogue, research, and collaborative projects to deepen their understanding of complex sociotechnical systems and imagine paths toward more just, compassionate, and sustainable futures. This interdisciplinary, discussion-based course is designed for honors students across majors who are eager to tackle big questions facing humanity in the 21st century.</w:t>
      </w:r>
    </w:p>
    <w:p w14:paraId="627934F4" w14:textId="77777777" w:rsidR="008F0FEA" w:rsidRDefault="008F0FEA" w:rsidP="0001413C">
      <w:pPr>
        <w:rPr>
          <w:rFonts w:eastAsia="Times New Roman"/>
          <w:b/>
          <w:bCs/>
          <w:color w:val="000000"/>
        </w:rPr>
      </w:pPr>
    </w:p>
    <w:p w14:paraId="675F7AD7" w14:textId="42FEB90F" w:rsidR="004472D0" w:rsidRPr="00FB4939" w:rsidRDefault="00F41DE8" w:rsidP="00DC5C26">
      <w:pPr>
        <w:keepNext/>
        <w:rPr>
          <w:rFonts w:eastAsia="Times New Roman"/>
          <w:b/>
          <w:bCs/>
          <w:color w:val="000000"/>
        </w:rPr>
      </w:pPr>
      <w:r w:rsidRPr="00FB4939">
        <w:rPr>
          <w:rFonts w:eastAsia="Times New Roman"/>
          <w:b/>
          <w:bCs/>
          <w:color w:val="000000"/>
        </w:rPr>
        <w:t>HNR 31</w:t>
      </w:r>
      <w:r w:rsidR="00D22177">
        <w:rPr>
          <w:rFonts w:eastAsia="Times New Roman"/>
          <w:b/>
          <w:bCs/>
          <w:color w:val="000000"/>
        </w:rPr>
        <w:t>2 0</w:t>
      </w:r>
      <w:r w:rsidRPr="00FB4939">
        <w:rPr>
          <w:rFonts w:eastAsia="Times New Roman"/>
          <w:b/>
          <w:bCs/>
          <w:color w:val="000000"/>
        </w:rPr>
        <w:t>01</w:t>
      </w:r>
      <w:r w:rsidR="00815B00">
        <w:rPr>
          <w:rFonts w:eastAsia="Times New Roman"/>
          <w:b/>
          <w:bCs/>
          <w:color w:val="000000"/>
        </w:rPr>
        <w:t xml:space="preserve"> &amp; 002</w:t>
      </w:r>
      <w:r w:rsidRPr="00FB4939">
        <w:rPr>
          <w:rFonts w:eastAsia="Times New Roman"/>
          <w:b/>
          <w:bCs/>
          <w:color w:val="000000"/>
        </w:rPr>
        <w:t xml:space="preserve"> </w:t>
      </w:r>
      <w:r w:rsidR="00D22177">
        <w:rPr>
          <w:rFonts w:eastAsia="Times New Roman"/>
          <w:b/>
          <w:bCs/>
          <w:color w:val="000000"/>
        </w:rPr>
        <w:t>Art and Chemistry</w:t>
      </w:r>
    </w:p>
    <w:p w14:paraId="32C21562" w14:textId="2DD9FB1A" w:rsidR="00FB4939" w:rsidRDefault="00D5055E" w:rsidP="00DC5C26">
      <w:pPr>
        <w:keepNext/>
        <w:rPr>
          <w:rFonts w:eastAsia="Times New Roman"/>
          <w:color w:val="000000"/>
        </w:rPr>
      </w:pPr>
      <w:r w:rsidRPr="00FB4939">
        <w:rPr>
          <w:rFonts w:eastAsia="Times New Roman"/>
          <w:color w:val="000000"/>
        </w:rPr>
        <w:t>TR</w:t>
      </w:r>
      <w:r w:rsidR="003D6014">
        <w:rPr>
          <w:rFonts w:eastAsia="Times New Roman"/>
          <w:color w:val="000000"/>
        </w:rPr>
        <w:t xml:space="preserve"> </w:t>
      </w:r>
      <w:r w:rsidR="00D22177">
        <w:rPr>
          <w:rFonts w:eastAsia="Times New Roman"/>
          <w:color w:val="000000"/>
        </w:rPr>
        <w:t>1:40-2:55</w:t>
      </w:r>
      <w:r w:rsidR="00D22177">
        <w:rPr>
          <w:rFonts w:eastAsia="Times New Roman"/>
          <w:color w:val="000000"/>
        </w:rPr>
        <w:tab/>
      </w:r>
      <w:r w:rsidR="003D6014">
        <w:rPr>
          <w:rFonts w:eastAsia="Times New Roman"/>
          <w:color w:val="000000"/>
        </w:rPr>
        <w:tab/>
      </w:r>
      <w:r w:rsidR="00D22177">
        <w:rPr>
          <w:rFonts w:eastAsia="Times New Roman"/>
          <w:color w:val="000000"/>
        </w:rPr>
        <w:t>Bradley Sieve</w:t>
      </w:r>
    </w:p>
    <w:p w14:paraId="07021628" w14:textId="3C0B3299" w:rsidR="00D22177" w:rsidRDefault="00D22177" w:rsidP="00DC5C26">
      <w:pPr>
        <w:keepNext/>
        <w:rPr>
          <w:rFonts w:eastAsia="Times New Roman"/>
          <w:color w:val="000000"/>
        </w:rPr>
      </w:pPr>
      <w:r>
        <w:rPr>
          <w:rFonts w:eastAsia="Times New Roman"/>
          <w:color w:val="000000"/>
        </w:rPr>
        <w:t>R</w:t>
      </w:r>
      <w:r w:rsidR="00815B00">
        <w:rPr>
          <w:rFonts w:eastAsia="Times New Roman"/>
          <w:color w:val="000000"/>
        </w:rPr>
        <w:t xml:space="preserve"> </w:t>
      </w:r>
      <w:r>
        <w:rPr>
          <w:rFonts w:eastAsia="Times New Roman"/>
          <w:color w:val="000000"/>
        </w:rPr>
        <w:t>3:05-4:45 Lab</w:t>
      </w:r>
      <w:r w:rsidR="003C2FD3">
        <w:rPr>
          <w:rFonts w:eastAsia="Times New Roman"/>
          <w:color w:val="000000"/>
        </w:rPr>
        <w:t xml:space="preserve"> (required</w:t>
      </w:r>
      <w:r w:rsidR="00815B00">
        <w:rPr>
          <w:rFonts w:eastAsia="Times New Roman"/>
          <w:color w:val="000000"/>
        </w:rPr>
        <w:t xml:space="preserve"> to register for </w:t>
      </w:r>
      <w:r w:rsidR="00815B00" w:rsidRPr="00815B00">
        <w:rPr>
          <w:rFonts w:eastAsia="Times New Roman"/>
          <w:i/>
          <w:iCs/>
          <w:color w:val="000000"/>
        </w:rPr>
        <w:t>BOTH</w:t>
      </w:r>
      <w:r w:rsidR="00815B00">
        <w:rPr>
          <w:rFonts w:eastAsia="Times New Roman"/>
          <w:i/>
          <w:iCs/>
          <w:color w:val="000000"/>
        </w:rPr>
        <w:t>)</w:t>
      </w:r>
    </w:p>
    <w:p w14:paraId="77F8EF07" w14:textId="77777777" w:rsidR="008F0FEA" w:rsidRDefault="008F0FEA" w:rsidP="00DC5C26">
      <w:pPr>
        <w:keepNext/>
        <w:rPr>
          <w:rFonts w:eastAsia="Times New Roman"/>
          <w:color w:val="000000"/>
        </w:rPr>
      </w:pPr>
      <w:r w:rsidRPr="008F0FEA">
        <w:rPr>
          <w:rFonts w:eastAsia="Times New Roman"/>
          <w:color w:val="000000"/>
        </w:rPr>
        <w:t>From the earliest cave paintings to today’s graffiti walls, art and chemistry have been inseparable shaping how works are created, transformed, and preserved. This course explores that connection, moving from Neanderthal paintings and Roman sculptures to modern street art and futuristic light displays.</w:t>
      </w:r>
    </w:p>
    <w:p w14:paraId="70CE3110" w14:textId="77777777" w:rsidR="008F0FEA" w:rsidRPr="008F0FEA" w:rsidRDefault="008F0FEA" w:rsidP="008F0FEA">
      <w:pPr>
        <w:rPr>
          <w:rFonts w:eastAsia="Times New Roman"/>
          <w:color w:val="000000"/>
        </w:rPr>
      </w:pPr>
    </w:p>
    <w:p w14:paraId="23F6DB7A" w14:textId="77777777" w:rsidR="008F0FEA" w:rsidRPr="008F0FEA" w:rsidRDefault="008F0FEA" w:rsidP="008F0FEA">
      <w:pPr>
        <w:rPr>
          <w:rFonts w:eastAsia="Times New Roman"/>
          <w:color w:val="000000"/>
        </w:rPr>
      </w:pPr>
      <w:r w:rsidRPr="008F0FEA">
        <w:rPr>
          <w:rFonts w:eastAsia="Times New Roman"/>
          <w:color w:val="000000"/>
        </w:rPr>
        <w:t>At its heart, the course examines the chemistry of materials and how it reveals the colors, textures, and transformations that define artistic expression. Through lectures and hands-on labs, we’ll investigate real-world examples such as neon lights (atomic structure), pigments (chemical composition), and the preservation of color (redox processes). We’ll also highlight the artists who, throughout history, expanded the boundaries of their craft by embracing the chemical innovations of their time. Students will recognize that major artistic movements are shaped not only by the creativity of artists but also by the chemical advances that make their visions possible in physical form.</w:t>
      </w:r>
    </w:p>
    <w:p w14:paraId="22B9748B" w14:textId="77777777" w:rsidR="00FB4939" w:rsidRDefault="00FB4939" w:rsidP="0001413C">
      <w:pPr>
        <w:rPr>
          <w:rFonts w:eastAsia="Times New Roman"/>
          <w:color w:val="000000"/>
        </w:rPr>
      </w:pPr>
    </w:p>
    <w:p w14:paraId="1AB06ABB" w14:textId="0F5B1FE2" w:rsidR="00D22177" w:rsidRPr="00FB4939" w:rsidRDefault="00D22177" w:rsidP="008F0FEA">
      <w:pPr>
        <w:keepNext/>
        <w:rPr>
          <w:rFonts w:eastAsia="Times New Roman"/>
          <w:b/>
          <w:bCs/>
          <w:color w:val="000000"/>
        </w:rPr>
      </w:pPr>
      <w:r w:rsidRPr="00FB4939">
        <w:rPr>
          <w:rFonts w:eastAsia="Times New Roman"/>
          <w:b/>
          <w:bCs/>
          <w:color w:val="000000"/>
        </w:rPr>
        <w:t>HNR 31</w:t>
      </w:r>
      <w:r>
        <w:rPr>
          <w:rFonts w:eastAsia="Times New Roman"/>
          <w:b/>
          <w:bCs/>
          <w:color w:val="000000"/>
        </w:rPr>
        <w:t>2 0</w:t>
      </w:r>
      <w:r w:rsidRPr="00FB4939">
        <w:rPr>
          <w:rFonts w:eastAsia="Times New Roman"/>
          <w:b/>
          <w:bCs/>
          <w:color w:val="000000"/>
        </w:rPr>
        <w:t>0</w:t>
      </w:r>
      <w:r w:rsidR="00815B00">
        <w:rPr>
          <w:rFonts w:eastAsia="Times New Roman"/>
          <w:b/>
          <w:bCs/>
          <w:color w:val="000000"/>
        </w:rPr>
        <w:t>3 &amp; 004</w:t>
      </w:r>
      <w:r w:rsidRPr="00FB4939">
        <w:rPr>
          <w:rFonts w:eastAsia="Times New Roman"/>
          <w:b/>
          <w:bCs/>
          <w:color w:val="000000"/>
        </w:rPr>
        <w:t xml:space="preserve"> </w:t>
      </w:r>
      <w:r>
        <w:rPr>
          <w:rFonts w:eastAsia="Times New Roman"/>
          <w:b/>
          <w:bCs/>
          <w:color w:val="000000"/>
        </w:rPr>
        <w:t>Rat Olympics</w:t>
      </w:r>
      <w:r w:rsidR="002A4DA0">
        <w:rPr>
          <w:rFonts w:eastAsia="Times New Roman"/>
          <w:b/>
          <w:bCs/>
          <w:color w:val="000000"/>
        </w:rPr>
        <w:t>: Animal Learning in Action</w:t>
      </w:r>
    </w:p>
    <w:p w14:paraId="7CFB4F90" w14:textId="29595329" w:rsidR="00D22177" w:rsidRDefault="00D22177" w:rsidP="008F0FEA">
      <w:pPr>
        <w:keepNext/>
        <w:rPr>
          <w:rFonts w:eastAsia="Times New Roman"/>
          <w:color w:val="000000"/>
        </w:rPr>
      </w:pPr>
      <w:r w:rsidRPr="00FB4939">
        <w:rPr>
          <w:rFonts w:eastAsia="Times New Roman"/>
          <w:color w:val="000000"/>
        </w:rPr>
        <w:t>MWF</w:t>
      </w:r>
      <w:r w:rsidR="003D6014">
        <w:rPr>
          <w:rFonts w:eastAsia="Times New Roman"/>
          <w:color w:val="000000"/>
        </w:rPr>
        <w:t xml:space="preserve"> </w:t>
      </w:r>
      <w:r w:rsidRPr="00FB4939">
        <w:rPr>
          <w:rFonts w:eastAsia="Times New Roman"/>
          <w:color w:val="000000"/>
        </w:rPr>
        <w:t>10:00-10:50</w:t>
      </w:r>
      <w:r>
        <w:rPr>
          <w:rFonts w:eastAsia="Times New Roman"/>
          <w:color w:val="000000"/>
        </w:rPr>
        <w:tab/>
        <w:t>Lauren Williamson</w:t>
      </w:r>
    </w:p>
    <w:p w14:paraId="77CABD22" w14:textId="77777777" w:rsidR="00815B00" w:rsidRDefault="00D22177" w:rsidP="008F0FEA">
      <w:pPr>
        <w:keepNext/>
        <w:rPr>
          <w:rFonts w:eastAsia="Times New Roman"/>
          <w:i/>
          <w:iCs/>
          <w:color w:val="000000"/>
        </w:rPr>
      </w:pPr>
      <w:r>
        <w:rPr>
          <w:rFonts w:eastAsia="Times New Roman"/>
          <w:color w:val="000000"/>
        </w:rPr>
        <w:t>W</w:t>
      </w:r>
      <w:r w:rsidR="003D6014">
        <w:rPr>
          <w:rFonts w:eastAsia="Times New Roman"/>
          <w:color w:val="000000"/>
        </w:rPr>
        <w:t xml:space="preserve"> </w:t>
      </w:r>
      <w:r>
        <w:rPr>
          <w:rFonts w:eastAsia="Times New Roman"/>
          <w:color w:val="000000"/>
        </w:rPr>
        <w:t>2:00-3:50 Lab</w:t>
      </w:r>
      <w:r w:rsidR="003C2FD3">
        <w:rPr>
          <w:rFonts w:eastAsia="Times New Roman"/>
          <w:color w:val="000000"/>
        </w:rPr>
        <w:t xml:space="preserve"> </w:t>
      </w:r>
      <w:r w:rsidR="00815B00">
        <w:rPr>
          <w:rFonts w:eastAsia="Times New Roman"/>
          <w:color w:val="000000"/>
        </w:rPr>
        <w:t xml:space="preserve">(required to register for </w:t>
      </w:r>
      <w:r w:rsidR="00815B00" w:rsidRPr="00815B00">
        <w:rPr>
          <w:rFonts w:eastAsia="Times New Roman"/>
          <w:i/>
          <w:iCs/>
          <w:color w:val="000000"/>
        </w:rPr>
        <w:t>BOTH</w:t>
      </w:r>
      <w:r w:rsidR="00815B00">
        <w:rPr>
          <w:rFonts w:eastAsia="Times New Roman"/>
          <w:i/>
          <w:iCs/>
          <w:color w:val="000000"/>
        </w:rPr>
        <w:t>)</w:t>
      </w:r>
    </w:p>
    <w:p w14:paraId="2C61A0AC" w14:textId="6CE712D7" w:rsidR="00DC5C26" w:rsidRPr="00DC5C26" w:rsidRDefault="00DC5C26" w:rsidP="008F0FEA">
      <w:pPr>
        <w:keepNext/>
        <w:rPr>
          <w:rFonts w:eastAsia="Times New Roman"/>
          <w:i/>
          <w:iCs/>
          <w:color w:val="000000"/>
        </w:rPr>
      </w:pPr>
      <w:r w:rsidRPr="00DC5C26">
        <w:rPr>
          <w:rFonts w:eastAsia="Times New Roman"/>
          <w:i/>
          <w:iCs/>
          <w:color w:val="000000"/>
        </w:rPr>
        <w:t xml:space="preserve">This course is </w:t>
      </w:r>
      <w:r w:rsidRPr="00DC5C26">
        <w:rPr>
          <w:rFonts w:eastAsia="Times New Roman"/>
          <w:b/>
          <w:bCs/>
          <w:i/>
          <w:iCs/>
          <w:color w:val="000000"/>
        </w:rPr>
        <w:t>not</w:t>
      </w:r>
      <w:r w:rsidRPr="00DC5C26">
        <w:rPr>
          <w:rFonts w:eastAsia="Times New Roman"/>
          <w:i/>
          <w:iCs/>
          <w:color w:val="000000"/>
        </w:rPr>
        <w:t xml:space="preserve"> open to Neuroscience Majors.</w:t>
      </w:r>
    </w:p>
    <w:p w14:paraId="734D0339" w14:textId="77777777" w:rsidR="002A4DA0" w:rsidRPr="002A4DA0" w:rsidRDefault="002A4DA0" w:rsidP="002A4DA0">
      <w:pPr>
        <w:rPr>
          <w:rFonts w:eastAsia="Times New Roman"/>
          <w:color w:val="000000"/>
        </w:rPr>
      </w:pPr>
      <w:r w:rsidRPr="002A4DA0">
        <w:rPr>
          <w:rFonts w:eastAsia="Times New Roman"/>
          <w:color w:val="000000"/>
        </w:rPr>
        <w:t xml:space="preserve">Animals, including humans, are capable of learning so much! We will learn about principles of learning and memory, the neuroscience behind learning, and successful strategies to help ourselves and our animals learn. In this course, we will read about the science behind animal learning and apply it to our very own laboratory rats. By the end of the semester, you will have rats that </w:t>
      </w:r>
      <w:proofErr w:type="gramStart"/>
      <w:r w:rsidRPr="002A4DA0">
        <w:rPr>
          <w:rFonts w:eastAsia="Times New Roman"/>
          <w:color w:val="000000"/>
        </w:rPr>
        <w:t>are capable of playing</w:t>
      </w:r>
      <w:proofErr w:type="gramEnd"/>
      <w:r w:rsidRPr="002A4DA0">
        <w:rPr>
          <w:rFonts w:eastAsia="Times New Roman"/>
          <w:color w:val="000000"/>
        </w:rPr>
        <w:t xml:space="preserve"> basketball as well as completing several obstacle courses and mazes due to your training and input. We will also consider data analysis of success (e.g., how we define success for rats, how we define our own success, etc.) and the statistical assessment of those data. </w:t>
      </w:r>
    </w:p>
    <w:p w14:paraId="1F9D5EDD" w14:textId="77777777" w:rsidR="002A4DA0" w:rsidRPr="00A36228" w:rsidRDefault="002A4DA0" w:rsidP="0001413C">
      <w:pPr>
        <w:rPr>
          <w:rFonts w:eastAsia="Times New Roman"/>
          <w:color w:val="000000"/>
          <w:sz w:val="28"/>
          <w:szCs w:val="28"/>
        </w:rPr>
      </w:pPr>
    </w:p>
    <w:p w14:paraId="7FAC0EF8" w14:textId="77777777" w:rsidR="00A36228" w:rsidRDefault="00A36228" w:rsidP="00A36228">
      <w:pPr>
        <w:jc w:val="center"/>
        <w:rPr>
          <w:rFonts w:eastAsia="Times New Roman"/>
          <w:b/>
          <w:bCs/>
          <w:color w:val="000000"/>
          <w:sz w:val="28"/>
          <w:szCs w:val="28"/>
        </w:rPr>
      </w:pPr>
      <w:r w:rsidRPr="00A36228">
        <w:rPr>
          <w:rFonts w:eastAsia="Times New Roman"/>
          <w:b/>
          <w:bCs/>
          <w:color w:val="000000"/>
          <w:sz w:val="28"/>
          <w:szCs w:val="28"/>
        </w:rPr>
        <w:t>*       *       *</w:t>
      </w:r>
    </w:p>
    <w:p w14:paraId="2077B6CB" w14:textId="77777777" w:rsidR="00A36228" w:rsidRPr="00A36228" w:rsidRDefault="00A36228" w:rsidP="00A36228">
      <w:pPr>
        <w:jc w:val="center"/>
        <w:rPr>
          <w:rFonts w:eastAsia="Times New Roman"/>
          <w:b/>
          <w:bCs/>
          <w:color w:val="000000"/>
          <w:sz w:val="28"/>
          <w:szCs w:val="28"/>
        </w:rPr>
      </w:pPr>
    </w:p>
    <w:p w14:paraId="30368BD6" w14:textId="25DAAB45" w:rsidR="00923F36" w:rsidRPr="00D22177" w:rsidRDefault="00923F36" w:rsidP="00A36228">
      <w:pPr>
        <w:rPr>
          <w:rFonts w:eastAsia="Times New Roman"/>
          <w:b/>
          <w:bCs/>
          <w:i/>
          <w:iCs/>
          <w:color w:val="000000"/>
          <w:sz w:val="32"/>
          <w:szCs w:val="32"/>
        </w:rPr>
      </w:pPr>
      <w:r w:rsidRPr="00D22177">
        <w:rPr>
          <w:rFonts w:eastAsia="Times New Roman"/>
          <w:b/>
          <w:bCs/>
          <w:i/>
          <w:iCs/>
          <w:color w:val="000000"/>
          <w:sz w:val="32"/>
          <w:szCs w:val="32"/>
        </w:rPr>
        <w:t>Society Cohort</w:t>
      </w:r>
    </w:p>
    <w:p w14:paraId="54F86C56" w14:textId="5BC288F3" w:rsidR="004472D0" w:rsidRPr="00FB4939" w:rsidRDefault="00F41DE8" w:rsidP="0073037A">
      <w:pPr>
        <w:keepNext/>
        <w:rPr>
          <w:rFonts w:eastAsia="Times New Roman"/>
          <w:b/>
          <w:bCs/>
          <w:color w:val="000000"/>
        </w:rPr>
      </w:pPr>
      <w:r w:rsidRPr="00FB4939">
        <w:rPr>
          <w:rFonts w:eastAsia="Times New Roman"/>
          <w:b/>
          <w:bCs/>
          <w:color w:val="000000"/>
        </w:rPr>
        <w:t>HNR 320</w:t>
      </w:r>
      <w:r w:rsidR="00D22177">
        <w:rPr>
          <w:rFonts w:eastAsia="Times New Roman"/>
          <w:b/>
          <w:bCs/>
          <w:color w:val="000000"/>
        </w:rPr>
        <w:t xml:space="preserve"> 0</w:t>
      </w:r>
      <w:r w:rsidRPr="00FB4939">
        <w:rPr>
          <w:rFonts w:eastAsia="Times New Roman"/>
          <w:b/>
          <w:bCs/>
          <w:color w:val="000000"/>
        </w:rPr>
        <w:t>01</w:t>
      </w:r>
      <w:r w:rsidR="00D22177">
        <w:rPr>
          <w:rFonts w:eastAsia="Times New Roman"/>
          <w:b/>
          <w:bCs/>
          <w:color w:val="000000"/>
        </w:rPr>
        <w:t xml:space="preserve"> Drug Policy</w:t>
      </w:r>
    </w:p>
    <w:p w14:paraId="113163D0" w14:textId="40270B4E" w:rsidR="00D5055E" w:rsidRDefault="00D22177" w:rsidP="0073037A">
      <w:pPr>
        <w:keepNext/>
        <w:rPr>
          <w:rFonts w:eastAsia="Times New Roman"/>
          <w:color w:val="000000"/>
        </w:rPr>
      </w:pPr>
      <w:r w:rsidRPr="00FB4939">
        <w:rPr>
          <w:rFonts w:eastAsia="Times New Roman"/>
          <w:color w:val="000000"/>
        </w:rPr>
        <w:t>TR</w:t>
      </w:r>
      <w:r w:rsidR="003D6014">
        <w:rPr>
          <w:rFonts w:eastAsia="Times New Roman"/>
          <w:color w:val="000000"/>
        </w:rPr>
        <w:t xml:space="preserve"> </w:t>
      </w:r>
      <w:r>
        <w:rPr>
          <w:rFonts w:eastAsia="Times New Roman"/>
          <w:color w:val="000000"/>
        </w:rPr>
        <w:t>1:40-2:55</w:t>
      </w:r>
      <w:r w:rsidR="003D6014">
        <w:rPr>
          <w:rFonts w:eastAsia="Times New Roman"/>
          <w:color w:val="000000"/>
        </w:rPr>
        <w:tab/>
      </w:r>
      <w:r>
        <w:rPr>
          <w:rFonts w:eastAsia="Times New Roman"/>
          <w:color w:val="000000"/>
        </w:rPr>
        <w:tab/>
      </w:r>
      <w:proofErr w:type="spellStart"/>
      <w:r>
        <w:rPr>
          <w:rFonts w:eastAsia="Times New Roman"/>
          <w:color w:val="000000"/>
        </w:rPr>
        <w:t>Perilou</w:t>
      </w:r>
      <w:proofErr w:type="spellEnd"/>
      <w:r>
        <w:rPr>
          <w:rFonts w:eastAsia="Times New Roman"/>
          <w:color w:val="000000"/>
        </w:rPr>
        <w:t xml:space="preserve"> Goddard </w:t>
      </w:r>
    </w:p>
    <w:p w14:paraId="75217877" w14:textId="01D99F1A" w:rsidR="00D22177" w:rsidRDefault="00D22177" w:rsidP="00D22177">
      <w:pPr>
        <w:rPr>
          <w:rFonts w:eastAsia="Times New Roman"/>
          <w:i/>
          <w:iCs/>
          <w:color w:val="000000"/>
        </w:rPr>
      </w:pPr>
      <w:r>
        <w:rPr>
          <w:rFonts w:eastAsia="Times New Roman"/>
          <w:i/>
          <w:iCs/>
          <w:color w:val="000000"/>
        </w:rPr>
        <w:t>c</w:t>
      </w:r>
      <w:r w:rsidRPr="00D22177">
        <w:rPr>
          <w:rFonts w:eastAsia="Times New Roman"/>
          <w:i/>
          <w:iCs/>
          <w:color w:val="000000"/>
        </w:rPr>
        <w:t>ross</w:t>
      </w:r>
      <w:r>
        <w:rPr>
          <w:rFonts w:eastAsia="Times New Roman"/>
          <w:i/>
          <w:iCs/>
          <w:color w:val="000000"/>
        </w:rPr>
        <w:t>-</w:t>
      </w:r>
      <w:r w:rsidRPr="00D22177">
        <w:rPr>
          <w:rFonts w:eastAsia="Times New Roman"/>
          <w:i/>
          <w:iCs/>
          <w:color w:val="000000"/>
        </w:rPr>
        <w:t xml:space="preserve">listed with </w:t>
      </w:r>
      <w:r>
        <w:rPr>
          <w:rFonts w:eastAsia="Times New Roman"/>
          <w:i/>
          <w:iCs/>
          <w:color w:val="000000"/>
        </w:rPr>
        <w:t xml:space="preserve">PSY </w:t>
      </w:r>
      <w:r w:rsidR="00DC5C26">
        <w:rPr>
          <w:rFonts w:eastAsia="Times New Roman"/>
          <w:i/>
          <w:iCs/>
          <w:color w:val="000000"/>
        </w:rPr>
        <w:t>420 001</w:t>
      </w:r>
    </w:p>
    <w:p w14:paraId="73692057" w14:textId="77777777" w:rsidR="002A4DA0" w:rsidRPr="002A4DA0" w:rsidRDefault="002A4DA0" w:rsidP="002A4DA0">
      <w:pPr>
        <w:rPr>
          <w:rFonts w:eastAsia="Times New Roman"/>
          <w:color w:val="000000"/>
        </w:rPr>
      </w:pPr>
      <w:r w:rsidRPr="002A4DA0">
        <w:rPr>
          <w:rFonts w:eastAsia="Times New Roman"/>
          <w:color w:val="000000"/>
        </w:rPr>
        <w:t xml:space="preserve">Should marijuana be legalized at the national level? Why do some people become addicted while others don’t? Are our drug laws enforced fairly? How do other countries deal with drug problems? Does it make sense to give sterile syringes to people who inject drugs? If you want to explore these and many other questions, consider taking Drug Policy (HNR 320) in Spring 2026. </w:t>
      </w:r>
      <w:r w:rsidRPr="002A4DA0">
        <w:rPr>
          <w:rFonts w:eastAsia="Times New Roman"/>
          <w:color w:val="000000"/>
        </w:rPr>
        <w:lastRenderedPageBreak/>
        <w:t>We’ll investigate many aspects of historic and contemporary drug policies in the U.S. and other countries. We’ll learn about the effects of drugs and drug policies through readings, discussion, lecture, and projects, moving beyond opinion to examine empirical evidence about policies that really work. For the final project, become the next U.S. drug czar and formulate a new and improved drug policy for America. This course will keep you thinking for many years to come!</w:t>
      </w:r>
    </w:p>
    <w:p w14:paraId="2B063CFE" w14:textId="77777777" w:rsidR="00FB4939" w:rsidRPr="00FB4939" w:rsidRDefault="00FB4939" w:rsidP="0001413C">
      <w:pPr>
        <w:rPr>
          <w:rFonts w:eastAsia="Times New Roman"/>
          <w:color w:val="000000"/>
        </w:rPr>
      </w:pPr>
    </w:p>
    <w:p w14:paraId="5960FE1A" w14:textId="164FE7C0" w:rsidR="004472D0" w:rsidRPr="00FB4939" w:rsidRDefault="00F41DE8" w:rsidP="0001413C">
      <w:pPr>
        <w:rPr>
          <w:rFonts w:eastAsia="Times New Roman"/>
          <w:b/>
          <w:bCs/>
          <w:color w:val="000000"/>
        </w:rPr>
      </w:pPr>
      <w:r w:rsidRPr="00FB4939">
        <w:rPr>
          <w:rFonts w:eastAsia="Times New Roman"/>
          <w:b/>
          <w:bCs/>
          <w:color w:val="000000"/>
        </w:rPr>
        <w:t>HNR 32</w:t>
      </w:r>
      <w:r w:rsidR="00D22177">
        <w:rPr>
          <w:rFonts w:eastAsia="Times New Roman"/>
          <w:b/>
          <w:bCs/>
          <w:color w:val="000000"/>
        </w:rPr>
        <w:t>0 002</w:t>
      </w:r>
      <w:r w:rsidRPr="00FB4939">
        <w:rPr>
          <w:rFonts w:eastAsia="Times New Roman"/>
          <w:b/>
          <w:bCs/>
          <w:color w:val="000000"/>
        </w:rPr>
        <w:t xml:space="preserve"> </w:t>
      </w:r>
      <w:r w:rsidR="00D22177">
        <w:rPr>
          <w:rFonts w:eastAsia="Times New Roman"/>
          <w:b/>
          <w:bCs/>
          <w:color w:val="000000"/>
        </w:rPr>
        <w:t>Community Problems, Real Solutions</w:t>
      </w:r>
    </w:p>
    <w:p w14:paraId="23583FEF" w14:textId="1859E0DE" w:rsidR="00D5055E" w:rsidRDefault="00D22177" w:rsidP="0001413C">
      <w:pPr>
        <w:rPr>
          <w:rFonts w:eastAsia="Times New Roman"/>
          <w:color w:val="000000"/>
        </w:rPr>
      </w:pPr>
      <w:r>
        <w:rPr>
          <w:rFonts w:eastAsia="Times New Roman"/>
          <w:color w:val="000000"/>
        </w:rPr>
        <w:t>MW</w:t>
      </w:r>
      <w:r w:rsidR="003D6014">
        <w:rPr>
          <w:rFonts w:eastAsia="Times New Roman"/>
          <w:color w:val="000000"/>
        </w:rPr>
        <w:t xml:space="preserve"> </w:t>
      </w:r>
      <w:r>
        <w:rPr>
          <w:rFonts w:eastAsia="Times New Roman"/>
          <w:color w:val="000000"/>
        </w:rPr>
        <w:t>2:00-3:15</w:t>
      </w:r>
      <w:r>
        <w:rPr>
          <w:rFonts w:eastAsia="Times New Roman"/>
          <w:color w:val="000000"/>
        </w:rPr>
        <w:tab/>
      </w:r>
      <w:r w:rsidR="003D6014">
        <w:rPr>
          <w:rFonts w:eastAsia="Times New Roman"/>
          <w:color w:val="000000"/>
        </w:rPr>
        <w:tab/>
      </w:r>
      <w:r>
        <w:rPr>
          <w:rFonts w:eastAsia="Times New Roman"/>
          <w:color w:val="000000"/>
        </w:rPr>
        <w:t>Amanda Brockman</w:t>
      </w:r>
    </w:p>
    <w:p w14:paraId="5224ABCC" w14:textId="12B507EC" w:rsidR="00D22177" w:rsidRDefault="00D22177" w:rsidP="0001413C">
      <w:pPr>
        <w:rPr>
          <w:rFonts w:eastAsia="Times New Roman"/>
          <w:i/>
          <w:iCs/>
          <w:color w:val="000000"/>
        </w:rPr>
      </w:pPr>
      <w:r>
        <w:rPr>
          <w:rFonts w:eastAsia="Times New Roman"/>
          <w:i/>
          <w:iCs/>
          <w:color w:val="000000"/>
        </w:rPr>
        <w:t>c</w:t>
      </w:r>
      <w:r w:rsidRPr="00D22177">
        <w:rPr>
          <w:rFonts w:eastAsia="Times New Roman"/>
          <w:i/>
          <w:iCs/>
          <w:color w:val="000000"/>
        </w:rPr>
        <w:t>ross</w:t>
      </w:r>
      <w:r>
        <w:rPr>
          <w:rFonts w:eastAsia="Times New Roman"/>
          <w:i/>
          <w:iCs/>
          <w:color w:val="000000"/>
        </w:rPr>
        <w:t>-</w:t>
      </w:r>
      <w:r w:rsidRPr="00D22177">
        <w:rPr>
          <w:rFonts w:eastAsia="Times New Roman"/>
          <w:i/>
          <w:iCs/>
          <w:color w:val="000000"/>
        </w:rPr>
        <w:t xml:space="preserve">listed with SOC </w:t>
      </w:r>
      <w:r w:rsidR="00DC5C26">
        <w:rPr>
          <w:rFonts w:eastAsia="Times New Roman"/>
          <w:i/>
          <w:iCs/>
          <w:color w:val="000000"/>
        </w:rPr>
        <w:t>394 001</w:t>
      </w:r>
    </w:p>
    <w:p w14:paraId="3D054354" w14:textId="0165CD2F" w:rsidR="00A36228" w:rsidRPr="00A36228" w:rsidRDefault="00A36228" w:rsidP="0001413C">
      <w:pPr>
        <w:rPr>
          <w:rFonts w:eastAsia="Times New Roman"/>
          <w:color w:val="000000"/>
        </w:rPr>
      </w:pPr>
      <w:r w:rsidRPr="00A36228">
        <w:rPr>
          <w:rFonts w:eastAsia="Times New Roman"/>
          <w:color w:val="000000"/>
        </w:rPr>
        <w:t>This course will provide a theoretical, empirical, and applied approach to solving social problems. Students will learn and critically apply social theory to social problems of interest to them. Students will also understand the scope of social problems at various levels with a special focus on the community. A key component of this course will be the formation of meaningful relationships with community organizations so that students can not only see firsthand how others are working to solve social problems but become involved in this important work as well.</w:t>
      </w:r>
    </w:p>
    <w:p w14:paraId="65C3786E" w14:textId="1054867B" w:rsidR="00D5055E" w:rsidRPr="00FB4939" w:rsidRDefault="00D5055E" w:rsidP="0001413C">
      <w:pPr>
        <w:rPr>
          <w:rFonts w:eastAsia="Times New Roman"/>
          <w:color w:val="000000"/>
        </w:rPr>
      </w:pPr>
    </w:p>
    <w:p w14:paraId="790103A2" w14:textId="1A65D39A" w:rsidR="004472D0" w:rsidRPr="00FB4939" w:rsidRDefault="00F41DE8" w:rsidP="003B081F">
      <w:pPr>
        <w:keepNext/>
        <w:rPr>
          <w:rFonts w:eastAsia="Times New Roman"/>
          <w:b/>
          <w:bCs/>
          <w:color w:val="000000"/>
        </w:rPr>
      </w:pPr>
      <w:r w:rsidRPr="00FB4939">
        <w:rPr>
          <w:rFonts w:eastAsia="Times New Roman"/>
          <w:b/>
          <w:bCs/>
          <w:color w:val="000000"/>
        </w:rPr>
        <w:t>HNR 321</w:t>
      </w:r>
      <w:r w:rsidR="00D22177">
        <w:rPr>
          <w:rFonts w:eastAsia="Times New Roman"/>
          <w:b/>
          <w:bCs/>
          <w:color w:val="000000"/>
        </w:rPr>
        <w:t xml:space="preserve"> 001</w:t>
      </w:r>
      <w:r w:rsidRPr="00FB4939">
        <w:rPr>
          <w:rFonts w:eastAsia="Times New Roman"/>
          <w:b/>
          <w:bCs/>
          <w:color w:val="000000"/>
        </w:rPr>
        <w:t xml:space="preserve">: </w:t>
      </w:r>
      <w:r w:rsidR="00D22177">
        <w:rPr>
          <w:rFonts w:eastAsia="Times New Roman"/>
          <w:b/>
          <w:bCs/>
          <w:color w:val="000000"/>
        </w:rPr>
        <w:t xml:space="preserve">Where Is My </w:t>
      </w:r>
      <w:proofErr w:type="gramStart"/>
      <w:r w:rsidR="00D22177">
        <w:rPr>
          <w:rFonts w:eastAsia="Times New Roman"/>
          <w:b/>
          <w:bCs/>
          <w:color w:val="000000"/>
        </w:rPr>
        <w:t>Stuff?</w:t>
      </w:r>
      <w:r w:rsidR="00A36228">
        <w:rPr>
          <w:rFonts w:eastAsia="Times New Roman"/>
          <w:b/>
          <w:bCs/>
          <w:color w:val="000000"/>
        </w:rPr>
        <w:t>:</w:t>
      </w:r>
      <w:proofErr w:type="gramEnd"/>
      <w:r w:rsidR="00A36228">
        <w:rPr>
          <w:rFonts w:eastAsia="Times New Roman"/>
          <w:b/>
          <w:bCs/>
          <w:color w:val="000000"/>
        </w:rPr>
        <w:t xml:space="preserve"> </w:t>
      </w:r>
      <w:r w:rsidR="00A36228" w:rsidRPr="00A36228">
        <w:rPr>
          <w:rFonts w:eastAsia="Times New Roman"/>
          <w:b/>
          <w:bCs/>
          <w:i/>
          <w:iCs/>
          <w:color w:val="000000"/>
        </w:rPr>
        <w:t>What really happens in the Supply Chain when you click on “Buy Now.”</w:t>
      </w:r>
    </w:p>
    <w:p w14:paraId="118A8FBD" w14:textId="2934E73B" w:rsidR="00D22177" w:rsidRDefault="00D22177" w:rsidP="003B081F">
      <w:pPr>
        <w:keepNext/>
        <w:rPr>
          <w:rFonts w:eastAsia="Times New Roman"/>
          <w:color w:val="000000"/>
        </w:rPr>
      </w:pPr>
      <w:r w:rsidRPr="00FB4939">
        <w:rPr>
          <w:rFonts w:eastAsia="Times New Roman"/>
          <w:color w:val="000000"/>
        </w:rPr>
        <w:t>TR</w:t>
      </w:r>
      <w:r w:rsidR="003D6014">
        <w:rPr>
          <w:rFonts w:eastAsia="Times New Roman"/>
          <w:color w:val="000000"/>
        </w:rPr>
        <w:t xml:space="preserve"> </w:t>
      </w:r>
      <w:r>
        <w:rPr>
          <w:rFonts w:eastAsia="Times New Roman"/>
          <w:color w:val="000000"/>
        </w:rPr>
        <w:t>9:25-10:40</w:t>
      </w:r>
      <w:r>
        <w:rPr>
          <w:rFonts w:eastAsia="Times New Roman"/>
          <w:color w:val="000000"/>
        </w:rPr>
        <w:tab/>
      </w:r>
      <w:r w:rsidR="003D6014">
        <w:rPr>
          <w:rFonts w:eastAsia="Times New Roman"/>
          <w:color w:val="000000"/>
        </w:rPr>
        <w:tab/>
      </w:r>
      <w:r>
        <w:rPr>
          <w:rFonts w:eastAsia="Times New Roman"/>
          <w:color w:val="000000"/>
        </w:rPr>
        <w:t>Mark Thackeray</w:t>
      </w:r>
    </w:p>
    <w:p w14:paraId="0F447770" w14:textId="13E2C15F" w:rsidR="003B081F" w:rsidRPr="003B081F" w:rsidRDefault="003B081F" w:rsidP="003B081F">
      <w:pPr>
        <w:rPr>
          <w:rFonts w:eastAsia="Times New Roman"/>
          <w:color w:val="000000"/>
        </w:rPr>
      </w:pPr>
      <w:r w:rsidRPr="003B081F">
        <w:rPr>
          <w:rFonts w:eastAsia="Times New Roman"/>
          <w:color w:val="000000"/>
        </w:rPr>
        <w:t>Ever wonder what happens when you empty your online shopping cart or check out at the store to buy something from Amazon, Kroger, Walmart, Zara, McDonalds or any other merchandiser or service company?</w:t>
      </w:r>
      <w:r w:rsidR="00A36228">
        <w:rPr>
          <w:rFonts w:eastAsia="Times New Roman"/>
          <w:color w:val="000000"/>
        </w:rPr>
        <w:t xml:space="preserve"> </w:t>
      </w:r>
      <w:r w:rsidRPr="003B081F">
        <w:rPr>
          <w:rFonts w:eastAsia="Times New Roman"/>
          <w:color w:val="000000"/>
        </w:rPr>
        <w:t>It is a lot more complicated (read interesting) than you might imagine. This highly experiential course examines the intricacies of the design and ongoing management of commercial Supply Chains. You will learn how businesses source materials, manufacture goods, set up distribution networks, pick/fulfill orders and optimize freight and transportation all aimed at delivering your stuff on time, without damage, in the right quantity at the right place and at the lowest possible cost. As part of our deep dive into supply chain awareness, we will also examine 3 themes across all business types and models:</w:t>
      </w:r>
    </w:p>
    <w:p w14:paraId="50A6BCC8" w14:textId="77777777" w:rsidR="003B081F" w:rsidRPr="003B081F" w:rsidRDefault="003B081F" w:rsidP="003B081F">
      <w:pPr>
        <w:numPr>
          <w:ilvl w:val="0"/>
          <w:numId w:val="1"/>
        </w:numPr>
        <w:rPr>
          <w:rFonts w:eastAsia="Times New Roman"/>
          <w:color w:val="000000"/>
        </w:rPr>
      </w:pPr>
      <w:r w:rsidRPr="003B081F">
        <w:rPr>
          <w:rFonts w:eastAsia="Times New Roman"/>
          <w:color w:val="000000"/>
        </w:rPr>
        <w:t>Factors affecting growth in our region as well as increased globalization footprints.</w:t>
      </w:r>
    </w:p>
    <w:p w14:paraId="27A52E3B" w14:textId="77777777" w:rsidR="003B081F" w:rsidRPr="003B081F" w:rsidRDefault="003B081F" w:rsidP="003B081F">
      <w:pPr>
        <w:numPr>
          <w:ilvl w:val="0"/>
          <w:numId w:val="1"/>
        </w:numPr>
        <w:rPr>
          <w:rFonts w:eastAsia="Times New Roman"/>
          <w:color w:val="000000"/>
        </w:rPr>
      </w:pPr>
      <w:r w:rsidRPr="003B081F">
        <w:rPr>
          <w:rFonts w:eastAsia="Times New Roman"/>
          <w:color w:val="000000"/>
        </w:rPr>
        <w:t xml:space="preserve">Global citizenship including geo-political issues, cultural norms, socio-economic </w:t>
      </w:r>
      <w:proofErr w:type="gramStart"/>
      <w:r w:rsidRPr="003B081F">
        <w:rPr>
          <w:rFonts w:eastAsia="Times New Roman"/>
          <w:color w:val="000000"/>
        </w:rPr>
        <w:t>impacts</w:t>
      </w:r>
      <w:proofErr w:type="gramEnd"/>
      <w:r w:rsidRPr="003B081F">
        <w:rPr>
          <w:rFonts w:eastAsia="Times New Roman"/>
          <w:color w:val="000000"/>
        </w:rPr>
        <w:t xml:space="preserve"> and the increasing desire for improved and transparent Corporate Social Responsibility (CSR).</w:t>
      </w:r>
    </w:p>
    <w:p w14:paraId="06EB64A7" w14:textId="77777777" w:rsidR="003B081F" w:rsidRPr="003B081F" w:rsidRDefault="003B081F" w:rsidP="003B081F">
      <w:pPr>
        <w:numPr>
          <w:ilvl w:val="0"/>
          <w:numId w:val="1"/>
        </w:numPr>
        <w:rPr>
          <w:rFonts w:eastAsia="Times New Roman"/>
          <w:color w:val="000000"/>
        </w:rPr>
      </w:pPr>
      <w:r w:rsidRPr="003B081F">
        <w:rPr>
          <w:rFonts w:eastAsia="Times New Roman"/>
          <w:color w:val="000000"/>
        </w:rPr>
        <w:t>Emerging and disruptive technologies including AI and its ability to predict our buying habits in advance of our own decisions.</w:t>
      </w:r>
    </w:p>
    <w:p w14:paraId="01BE9E37" w14:textId="0F811EA2" w:rsidR="003B081F" w:rsidRPr="003B081F" w:rsidRDefault="003B081F" w:rsidP="003B081F">
      <w:pPr>
        <w:rPr>
          <w:rFonts w:eastAsia="Times New Roman"/>
          <w:color w:val="000000"/>
        </w:rPr>
      </w:pPr>
      <w:r w:rsidRPr="003B081F">
        <w:rPr>
          <w:rFonts w:eastAsia="Times New Roman"/>
          <w:color w:val="000000"/>
        </w:rPr>
        <w:t>Through a combination of facility tours, regional guest speakers, team-based projects, real world case studies and facilitated class discussions, we will explore all facets of the supply chain to understand how business decisions are made and their impact on overall business effectiveness and performance. I hope you will join me in this course to learn more and explore potential career path opportunities in this emerging and in-demand sector of the business world.</w:t>
      </w:r>
    </w:p>
    <w:p w14:paraId="512C518B" w14:textId="77777777" w:rsidR="00D22177" w:rsidRDefault="00D22177" w:rsidP="00D22177">
      <w:pPr>
        <w:rPr>
          <w:rFonts w:eastAsia="Times New Roman"/>
          <w:color w:val="000000"/>
        </w:rPr>
      </w:pPr>
    </w:p>
    <w:p w14:paraId="36F5560A" w14:textId="790903AE" w:rsidR="004472D0" w:rsidRPr="00FB4939" w:rsidRDefault="00F41DE8" w:rsidP="00A36228">
      <w:pPr>
        <w:rPr>
          <w:rFonts w:eastAsia="Times New Roman"/>
          <w:color w:val="000000"/>
        </w:rPr>
      </w:pPr>
      <w:r w:rsidRPr="00FB4939">
        <w:rPr>
          <w:rFonts w:eastAsia="Times New Roman"/>
          <w:b/>
          <w:bCs/>
          <w:color w:val="000000"/>
        </w:rPr>
        <w:t>HNR 32</w:t>
      </w:r>
      <w:r w:rsidR="00D22177">
        <w:rPr>
          <w:rFonts w:eastAsia="Times New Roman"/>
          <w:b/>
          <w:bCs/>
          <w:color w:val="000000"/>
        </w:rPr>
        <w:t xml:space="preserve">1 </w:t>
      </w:r>
      <w:r w:rsidRPr="00FB4939">
        <w:rPr>
          <w:rFonts w:eastAsia="Times New Roman"/>
          <w:b/>
          <w:bCs/>
          <w:color w:val="000000"/>
        </w:rPr>
        <w:t>0</w:t>
      </w:r>
      <w:r w:rsidR="00D22177">
        <w:rPr>
          <w:rFonts w:eastAsia="Times New Roman"/>
          <w:b/>
          <w:bCs/>
          <w:color w:val="000000"/>
        </w:rPr>
        <w:t>02 Screening Rome</w:t>
      </w:r>
    </w:p>
    <w:p w14:paraId="51C75E66" w14:textId="09AC596B" w:rsidR="00F41DE8" w:rsidRPr="00FB4939" w:rsidRDefault="00F41DE8" w:rsidP="0073037A">
      <w:pPr>
        <w:keepNext/>
        <w:rPr>
          <w:rFonts w:eastAsia="Times New Roman"/>
          <w:color w:val="000000"/>
        </w:rPr>
      </w:pPr>
      <w:r w:rsidRPr="00FB4939">
        <w:rPr>
          <w:rFonts w:eastAsia="Times New Roman"/>
          <w:color w:val="000000"/>
        </w:rPr>
        <w:t>TR</w:t>
      </w:r>
      <w:r w:rsidR="003D6014">
        <w:rPr>
          <w:rFonts w:eastAsia="Times New Roman"/>
          <w:color w:val="000000"/>
        </w:rPr>
        <w:t xml:space="preserve"> </w:t>
      </w:r>
      <w:r w:rsidR="00D22177">
        <w:rPr>
          <w:rFonts w:eastAsia="Times New Roman"/>
          <w:color w:val="000000"/>
        </w:rPr>
        <w:t>10:50-12:05</w:t>
      </w:r>
      <w:r w:rsidR="00D22177">
        <w:rPr>
          <w:rFonts w:eastAsia="Times New Roman"/>
          <w:color w:val="000000"/>
        </w:rPr>
        <w:tab/>
        <w:t>Kathleen Quinn</w:t>
      </w:r>
    </w:p>
    <w:p w14:paraId="3A6BDDD7" w14:textId="676E0A8B" w:rsidR="00D22177" w:rsidRDefault="003D11AD" w:rsidP="00D22177">
      <w:pPr>
        <w:rPr>
          <w:rFonts w:eastAsia="Times New Roman"/>
          <w:i/>
          <w:iCs/>
          <w:color w:val="000000"/>
        </w:rPr>
      </w:pPr>
      <w:r>
        <w:rPr>
          <w:rFonts w:eastAsia="Times New Roman"/>
          <w:i/>
          <w:iCs/>
          <w:color w:val="000000"/>
        </w:rPr>
        <w:t>c</w:t>
      </w:r>
      <w:r w:rsidR="00D22177" w:rsidRPr="00D22177">
        <w:rPr>
          <w:rFonts w:eastAsia="Times New Roman"/>
          <w:i/>
          <w:iCs/>
          <w:color w:val="000000"/>
        </w:rPr>
        <w:t>ross</w:t>
      </w:r>
      <w:r w:rsidR="00D22177">
        <w:rPr>
          <w:rFonts w:eastAsia="Times New Roman"/>
          <w:i/>
          <w:iCs/>
          <w:color w:val="000000"/>
        </w:rPr>
        <w:t>-</w:t>
      </w:r>
      <w:r w:rsidR="00D22177" w:rsidRPr="00D22177">
        <w:rPr>
          <w:rFonts w:eastAsia="Times New Roman"/>
          <w:i/>
          <w:iCs/>
          <w:color w:val="000000"/>
        </w:rPr>
        <w:t xml:space="preserve">listed with </w:t>
      </w:r>
      <w:r w:rsidR="00D22177">
        <w:rPr>
          <w:rFonts w:eastAsia="Times New Roman"/>
          <w:i/>
          <w:iCs/>
          <w:color w:val="000000"/>
        </w:rPr>
        <w:t>HIS</w:t>
      </w:r>
      <w:r w:rsidR="00D22177" w:rsidRPr="00D22177">
        <w:rPr>
          <w:rFonts w:eastAsia="Times New Roman"/>
          <w:i/>
          <w:iCs/>
          <w:color w:val="000000"/>
        </w:rPr>
        <w:t xml:space="preserve"> </w:t>
      </w:r>
      <w:r w:rsidR="003C2FD3">
        <w:rPr>
          <w:rFonts w:eastAsia="Times New Roman"/>
          <w:i/>
          <w:iCs/>
          <w:color w:val="000000"/>
        </w:rPr>
        <w:t>380 001</w:t>
      </w:r>
    </w:p>
    <w:p w14:paraId="14B4A34B" w14:textId="77777777" w:rsidR="00A36228" w:rsidRPr="00A36228" w:rsidRDefault="00A36228" w:rsidP="00A36228">
      <w:pPr>
        <w:rPr>
          <w:rFonts w:eastAsia="Times New Roman"/>
          <w:color w:val="000000"/>
        </w:rPr>
      </w:pPr>
      <w:r w:rsidRPr="00A36228">
        <w:rPr>
          <w:rFonts w:eastAsia="Times New Roman"/>
          <w:color w:val="000000"/>
        </w:rPr>
        <w:t xml:space="preserve">Students in this course will investigate the medium of film as a reflector and shaper of history. The study of Mediterranean antiquity has long relied on contributions from archaeology, ancient historical and literary texts, and the art and architecture of the Greeks and Romans </w:t>
      </w:r>
      <w:proofErr w:type="gramStart"/>
      <w:r w:rsidRPr="00A36228">
        <w:rPr>
          <w:rFonts w:eastAsia="Times New Roman"/>
          <w:color w:val="000000"/>
        </w:rPr>
        <w:t>as a means to</w:t>
      </w:r>
      <w:proofErr w:type="gramEnd"/>
      <w:r w:rsidRPr="00A36228">
        <w:rPr>
          <w:rFonts w:eastAsia="Times New Roman"/>
          <w:color w:val="000000"/>
        </w:rPr>
        <w:t xml:space="preserve"> </w:t>
      </w:r>
      <w:r w:rsidRPr="00A36228">
        <w:rPr>
          <w:rFonts w:eastAsia="Times New Roman"/>
          <w:color w:val="000000"/>
        </w:rPr>
        <w:lastRenderedPageBreak/>
        <w:t xml:space="preserve">understanding how they thought about and organized their world. Today our understanding of “classical” antiquity is increasingly influenced by modern media, particularly film and television which, thanks to compelling visual imagery and engaging celebrity actors, has become a powerful mechanism for storytelling. Ancient Rome (far more than ancient Greece) has a long and storied history in film. In this class we will </w:t>
      </w:r>
      <w:proofErr w:type="gramStart"/>
      <w:r w:rsidRPr="00A36228">
        <w:rPr>
          <w:rFonts w:eastAsia="Times New Roman"/>
          <w:color w:val="000000"/>
        </w:rPr>
        <w:t>explore:</w:t>
      </w:r>
      <w:proofErr w:type="gramEnd"/>
      <w:r w:rsidRPr="00A36228">
        <w:rPr>
          <w:rFonts w:eastAsia="Times New Roman"/>
          <w:color w:val="000000"/>
        </w:rPr>
        <w:t xml:space="preserve"> how film studios have portrayed Roman antiquity over the past 100+ years; how directorial and production choices affect our understanding of the past and present; whether arguments about “truth” in cinematic portrayals matter; and how we can best appreciate the mingling of history with fiction. In doing so, we will (spoiler alert!) learn about ourselves as Americans and about other cultures around the globe that have used Roman history—especially its politics, ethics, and clashes with other cultures—for their own purposes in the 20th and 21st centuries.</w:t>
      </w:r>
    </w:p>
    <w:p w14:paraId="08FE96DF" w14:textId="77777777" w:rsidR="00FB4939" w:rsidRDefault="00FB4939" w:rsidP="0001413C">
      <w:pPr>
        <w:rPr>
          <w:rFonts w:eastAsia="Times New Roman"/>
          <w:b/>
          <w:bCs/>
          <w:color w:val="000000"/>
        </w:rPr>
      </w:pPr>
    </w:p>
    <w:p w14:paraId="7CF27E98" w14:textId="6119940B" w:rsidR="004472D0" w:rsidRPr="00FB4939" w:rsidRDefault="00F41DE8" w:rsidP="00A36228">
      <w:pPr>
        <w:keepNext/>
        <w:rPr>
          <w:rFonts w:eastAsia="Times New Roman"/>
          <w:b/>
          <w:bCs/>
          <w:color w:val="000000"/>
        </w:rPr>
      </w:pPr>
      <w:r w:rsidRPr="00FB4939">
        <w:rPr>
          <w:rFonts w:eastAsia="Times New Roman"/>
          <w:b/>
          <w:bCs/>
          <w:color w:val="000000"/>
        </w:rPr>
        <w:t>HNR 322</w:t>
      </w:r>
      <w:r w:rsidR="00D22177">
        <w:rPr>
          <w:rFonts w:eastAsia="Times New Roman"/>
          <w:b/>
          <w:bCs/>
          <w:color w:val="000000"/>
        </w:rPr>
        <w:t xml:space="preserve"> 001 The Big Think</w:t>
      </w:r>
    </w:p>
    <w:p w14:paraId="5BCE6540" w14:textId="44B026F4" w:rsidR="00D22177" w:rsidRDefault="00D22177" w:rsidP="00A36228">
      <w:pPr>
        <w:keepNext/>
        <w:rPr>
          <w:rFonts w:eastAsia="Times New Roman"/>
          <w:color w:val="000000"/>
        </w:rPr>
      </w:pPr>
      <w:r>
        <w:rPr>
          <w:rFonts w:eastAsia="Times New Roman"/>
          <w:color w:val="000000"/>
        </w:rPr>
        <w:t>MW</w:t>
      </w:r>
      <w:r w:rsidR="003D6014">
        <w:rPr>
          <w:rFonts w:eastAsia="Times New Roman"/>
          <w:color w:val="000000"/>
        </w:rPr>
        <w:t xml:space="preserve"> </w:t>
      </w:r>
      <w:r>
        <w:rPr>
          <w:rFonts w:eastAsia="Times New Roman"/>
          <w:color w:val="000000"/>
        </w:rPr>
        <w:t>2:00-3:15</w:t>
      </w:r>
      <w:r w:rsidR="003D6014">
        <w:rPr>
          <w:rFonts w:eastAsia="Times New Roman"/>
          <w:color w:val="000000"/>
        </w:rPr>
        <w:tab/>
      </w:r>
      <w:r w:rsidR="003D6014">
        <w:rPr>
          <w:rFonts w:eastAsia="Times New Roman"/>
          <w:color w:val="000000"/>
        </w:rPr>
        <w:tab/>
      </w:r>
      <w:r>
        <w:rPr>
          <w:rFonts w:eastAsia="Times New Roman"/>
          <w:color w:val="000000"/>
        </w:rPr>
        <w:t>Burke Miller</w:t>
      </w:r>
    </w:p>
    <w:p w14:paraId="3809374B" w14:textId="541A0095" w:rsidR="00A36228" w:rsidRDefault="00815B00" w:rsidP="00A36228">
      <w:pPr>
        <w:keepNext/>
        <w:rPr>
          <w:rFonts w:eastAsia="Times New Roman"/>
          <w:color w:val="000000"/>
        </w:rPr>
      </w:pPr>
      <w:r w:rsidRPr="00815B00">
        <w:rPr>
          <w:rFonts w:eastAsia="Times New Roman"/>
          <w:color w:val="000000"/>
        </w:rPr>
        <w:t xml:space="preserve">The Big Think challenges us to engage with life’s biggest and most profound questions - Can we really know anything? What is truth? Why do we exist? – </w:t>
      </w:r>
      <w:proofErr w:type="gramStart"/>
      <w:r w:rsidRPr="00815B00">
        <w:rPr>
          <w:rFonts w:eastAsia="Times New Roman"/>
          <w:color w:val="000000"/>
        </w:rPr>
        <w:t>in order to</w:t>
      </w:r>
      <w:proofErr w:type="gramEnd"/>
      <w:r w:rsidRPr="00815B00">
        <w:rPr>
          <w:rFonts w:eastAsia="Times New Roman"/>
          <w:color w:val="000000"/>
        </w:rPr>
        <w:t xml:space="preserve"> sharpen our skills in logical reasoning, critical thinking, and reflective analysis. By examining diverse perspectives—philosophical, scientific, cultural, and personal—we will further improve our ability to evaluate complex ideas and develop clear arguments. Then, we will develop our own “big questions” and use them as springboards for inquiry, discussion, and analysis. You’ll leave the course with sharper reasoning skills and the ability to approach future challenges with curiosity and confidence.</w:t>
      </w:r>
    </w:p>
    <w:p w14:paraId="2A631F57" w14:textId="77777777" w:rsidR="00A36228" w:rsidRPr="00A36228" w:rsidRDefault="00A36228" w:rsidP="00A36228">
      <w:pPr>
        <w:rPr>
          <w:rFonts w:eastAsia="Times New Roman"/>
          <w:color w:val="000000"/>
          <w:sz w:val="28"/>
          <w:szCs w:val="28"/>
        </w:rPr>
      </w:pPr>
    </w:p>
    <w:p w14:paraId="37B62386" w14:textId="77777777" w:rsidR="00A36228" w:rsidRDefault="00A36228" w:rsidP="00A36228">
      <w:pPr>
        <w:jc w:val="center"/>
        <w:rPr>
          <w:rFonts w:eastAsia="Times New Roman"/>
          <w:b/>
          <w:bCs/>
          <w:color w:val="000000"/>
          <w:sz w:val="28"/>
          <w:szCs w:val="28"/>
        </w:rPr>
      </w:pPr>
      <w:r w:rsidRPr="00A36228">
        <w:rPr>
          <w:rFonts w:eastAsia="Times New Roman"/>
          <w:b/>
          <w:bCs/>
          <w:color w:val="000000"/>
          <w:sz w:val="28"/>
          <w:szCs w:val="28"/>
        </w:rPr>
        <w:t>*       *       *</w:t>
      </w:r>
    </w:p>
    <w:p w14:paraId="617D9A21" w14:textId="77777777" w:rsidR="00A36228" w:rsidRPr="00A36228" w:rsidRDefault="00A36228" w:rsidP="00A36228">
      <w:pPr>
        <w:jc w:val="center"/>
        <w:rPr>
          <w:rFonts w:eastAsia="Times New Roman"/>
          <w:b/>
          <w:bCs/>
          <w:color w:val="000000"/>
          <w:sz w:val="28"/>
          <w:szCs w:val="28"/>
        </w:rPr>
      </w:pPr>
    </w:p>
    <w:p w14:paraId="37AF6D56" w14:textId="421AD3EB" w:rsidR="00923F36" w:rsidRPr="0036639C" w:rsidRDefault="00923F36" w:rsidP="0001413C">
      <w:pPr>
        <w:rPr>
          <w:rFonts w:eastAsia="Times New Roman"/>
          <w:b/>
          <w:bCs/>
          <w:i/>
          <w:iCs/>
          <w:color w:val="000000"/>
          <w:sz w:val="32"/>
          <w:szCs w:val="32"/>
        </w:rPr>
      </w:pPr>
      <w:r w:rsidRPr="0036639C">
        <w:rPr>
          <w:rFonts w:eastAsia="Times New Roman"/>
          <w:b/>
          <w:bCs/>
          <w:i/>
          <w:iCs/>
          <w:color w:val="000000"/>
          <w:sz w:val="32"/>
          <w:szCs w:val="32"/>
        </w:rPr>
        <w:t>Humanities Cohort</w:t>
      </w:r>
    </w:p>
    <w:p w14:paraId="7DEF7990" w14:textId="323A2977" w:rsidR="004472D0" w:rsidRPr="00FB4939" w:rsidRDefault="00F41DE8" w:rsidP="0001413C">
      <w:pPr>
        <w:rPr>
          <w:rFonts w:eastAsia="Times New Roman"/>
          <w:color w:val="000000"/>
        </w:rPr>
      </w:pPr>
      <w:r w:rsidRPr="00FB4939">
        <w:rPr>
          <w:rFonts w:eastAsia="Times New Roman"/>
          <w:b/>
          <w:bCs/>
          <w:color w:val="000000"/>
        </w:rPr>
        <w:t>HNR 330</w:t>
      </w:r>
      <w:r w:rsidR="003D6014">
        <w:rPr>
          <w:rFonts w:eastAsia="Times New Roman"/>
          <w:b/>
          <w:bCs/>
          <w:color w:val="000000"/>
        </w:rPr>
        <w:t xml:space="preserve"> 0</w:t>
      </w:r>
      <w:r w:rsidRPr="00FB4939">
        <w:rPr>
          <w:rFonts w:eastAsia="Times New Roman"/>
          <w:b/>
          <w:bCs/>
          <w:color w:val="000000"/>
        </w:rPr>
        <w:t>01</w:t>
      </w:r>
      <w:r w:rsidR="003D6014">
        <w:rPr>
          <w:rFonts w:eastAsia="Times New Roman"/>
          <w:b/>
          <w:bCs/>
          <w:color w:val="000000"/>
        </w:rPr>
        <w:t xml:space="preserve"> Frederick Douglass &amp; Cincinnati</w:t>
      </w:r>
      <w:r w:rsidR="009368CE">
        <w:rPr>
          <w:rFonts w:eastAsia="Times New Roman"/>
          <w:b/>
          <w:bCs/>
          <w:color w:val="000000"/>
        </w:rPr>
        <w:t xml:space="preserve">: Antislavery and American Identity Today </w:t>
      </w:r>
    </w:p>
    <w:p w14:paraId="397E3BFC" w14:textId="77556401" w:rsidR="00F41DE8" w:rsidRDefault="003D6014" w:rsidP="0001413C">
      <w:pPr>
        <w:rPr>
          <w:rFonts w:eastAsia="Times New Roman"/>
          <w:color w:val="000000"/>
        </w:rPr>
      </w:pPr>
      <w:r>
        <w:rPr>
          <w:rFonts w:eastAsia="Times New Roman"/>
          <w:color w:val="000000"/>
        </w:rPr>
        <w:t>TR 1:40-2:55</w:t>
      </w:r>
      <w:r>
        <w:rPr>
          <w:rFonts w:eastAsia="Times New Roman"/>
          <w:color w:val="000000"/>
        </w:rPr>
        <w:tab/>
      </w:r>
      <w:r>
        <w:rPr>
          <w:rFonts w:eastAsia="Times New Roman"/>
          <w:color w:val="000000"/>
        </w:rPr>
        <w:tab/>
        <w:t>Robert Wallace</w:t>
      </w:r>
    </w:p>
    <w:p w14:paraId="393420C0" w14:textId="77777777" w:rsidR="009368CE" w:rsidRPr="009368CE" w:rsidRDefault="009368CE" w:rsidP="009368CE">
      <w:pPr>
        <w:rPr>
          <w:rFonts w:eastAsia="Times New Roman"/>
          <w:color w:val="000000"/>
        </w:rPr>
      </w:pPr>
      <w:r w:rsidRPr="009368CE">
        <w:rPr>
          <w:rFonts w:eastAsia="Times New Roman"/>
          <w:color w:val="000000"/>
        </w:rPr>
        <w:t>American Identity is highly contested today. Who is or is not a citizen? What are the rights and duties of a citizen? What is, or should be, the role of the intellect in civic discourse and decision-making? What is the place of race, if any, in defining, achieving, or redeeming our national identity?</w:t>
      </w:r>
    </w:p>
    <w:p w14:paraId="4C396FD7" w14:textId="77777777" w:rsidR="009368CE" w:rsidRPr="009368CE" w:rsidRDefault="009368CE" w:rsidP="009368CE">
      <w:pPr>
        <w:rPr>
          <w:rFonts w:eastAsia="Times New Roman"/>
          <w:i/>
          <w:iCs/>
          <w:color w:val="000000"/>
        </w:rPr>
      </w:pPr>
    </w:p>
    <w:p w14:paraId="1FD93E05" w14:textId="77777777" w:rsidR="009368CE" w:rsidRPr="009368CE" w:rsidRDefault="009368CE" w:rsidP="009368CE">
      <w:pPr>
        <w:rPr>
          <w:rFonts w:eastAsia="Times New Roman"/>
          <w:color w:val="000000"/>
        </w:rPr>
      </w:pPr>
      <w:r w:rsidRPr="009368CE">
        <w:rPr>
          <w:rFonts w:eastAsia="Times New Roman"/>
          <w:color w:val="000000"/>
        </w:rPr>
        <w:t>We will use literary, historical, journalistic, artistic, and archival sources to explore the antislavery movement in the Greater Cincinnati region with an emphasis on the 1850s. The antislavery writings of Frederick Douglas, and the five visits he made to Cincinnati between 1850 and 1856, will help to frame our understanding of those who helped to make Cincinnati a national center of antislavery enlightenment in the early 1850s. Among the local subjects to be explored are the Underground Railroad, Sarah Ernst’s five consecutive Anti-Slavery Conventions</w:t>
      </w:r>
      <w:r w:rsidRPr="009368CE">
        <w:rPr>
          <w:rFonts w:eastAsia="Times New Roman"/>
          <w:i/>
          <w:iCs/>
          <w:color w:val="000000"/>
        </w:rPr>
        <w:t>, Uncle Tom’s Cabin,</w:t>
      </w:r>
      <w:r w:rsidRPr="009368CE">
        <w:rPr>
          <w:rFonts w:eastAsia="Times New Roman"/>
          <w:color w:val="000000"/>
        </w:rPr>
        <w:t xml:space="preserve"> the Margaret Garner family tragedy, paintings by Robert Duncanson, and daguerreotypes by J. P. Ball. Opportunities will be provided for students to explore local history resources and contemporary social initiatives beyond the classroom.  Students will make presentations on project of their own choice at the end of the semester. Throughout the semester we will be addressing issues of community and humanity our nation is still wrestling with today.</w:t>
      </w:r>
    </w:p>
    <w:p w14:paraId="3801D423" w14:textId="77777777" w:rsidR="009368CE" w:rsidRDefault="009368CE" w:rsidP="0001413C">
      <w:pPr>
        <w:rPr>
          <w:rFonts w:eastAsia="Times New Roman"/>
          <w:color w:val="000000"/>
        </w:rPr>
      </w:pPr>
    </w:p>
    <w:p w14:paraId="396775B4" w14:textId="77777777" w:rsidR="003D6014" w:rsidRDefault="003D6014" w:rsidP="0001413C">
      <w:pPr>
        <w:rPr>
          <w:rFonts w:eastAsia="Times New Roman"/>
          <w:color w:val="000000"/>
        </w:rPr>
      </w:pPr>
    </w:p>
    <w:p w14:paraId="338E244C" w14:textId="6EA6D74B" w:rsidR="003D6014" w:rsidRPr="00FB4939" w:rsidRDefault="003D6014" w:rsidP="003D6014">
      <w:pPr>
        <w:rPr>
          <w:rFonts w:eastAsia="Times New Roman"/>
          <w:color w:val="000000"/>
        </w:rPr>
      </w:pPr>
      <w:r w:rsidRPr="00FB4939">
        <w:rPr>
          <w:rFonts w:eastAsia="Times New Roman"/>
          <w:b/>
          <w:bCs/>
          <w:color w:val="000000"/>
        </w:rPr>
        <w:t>HNR 330</w:t>
      </w:r>
      <w:r>
        <w:rPr>
          <w:rFonts w:eastAsia="Times New Roman"/>
          <w:b/>
          <w:bCs/>
          <w:color w:val="000000"/>
        </w:rPr>
        <w:t xml:space="preserve"> 0</w:t>
      </w:r>
      <w:r w:rsidRPr="00FB4939">
        <w:rPr>
          <w:rFonts w:eastAsia="Times New Roman"/>
          <w:b/>
          <w:bCs/>
          <w:color w:val="000000"/>
        </w:rPr>
        <w:t>0</w:t>
      </w:r>
      <w:r>
        <w:rPr>
          <w:rFonts w:eastAsia="Times New Roman"/>
          <w:b/>
          <w:bCs/>
          <w:color w:val="000000"/>
        </w:rPr>
        <w:t>2 Build a Better Book</w:t>
      </w:r>
    </w:p>
    <w:p w14:paraId="6F134B01" w14:textId="57433F2E" w:rsidR="003D6014" w:rsidRDefault="003D6014" w:rsidP="003D6014">
      <w:pPr>
        <w:rPr>
          <w:rFonts w:eastAsia="Times New Roman"/>
          <w:color w:val="000000"/>
        </w:rPr>
      </w:pPr>
      <w:r w:rsidRPr="005A63C0">
        <w:rPr>
          <w:rFonts w:eastAsia="Times New Roman"/>
          <w:color w:val="000000"/>
        </w:rPr>
        <w:t>M</w:t>
      </w:r>
      <w:r w:rsidR="005A63C0" w:rsidRPr="005A63C0">
        <w:rPr>
          <w:rFonts w:eastAsia="Times New Roman"/>
          <w:color w:val="000000"/>
        </w:rPr>
        <w:t>W</w:t>
      </w:r>
      <w:r w:rsidRPr="005A63C0">
        <w:rPr>
          <w:rFonts w:eastAsia="Times New Roman"/>
          <w:color w:val="000000"/>
        </w:rPr>
        <w:t xml:space="preserve"> 2:00-</w:t>
      </w:r>
      <w:r w:rsidR="005A63C0">
        <w:rPr>
          <w:rFonts w:eastAsia="Times New Roman"/>
          <w:color w:val="000000"/>
        </w:rPr>
        <w:t>3:15</w:t>
      </w:r>
      <w:r>
        <w:rPr>
          <w:rFonts w:eastAsia="Times New Roman"/>
          <w:color w:val="000000"/>
        </w:rPr>
        <w:tab/>
      </w:r>
      <w:r>
        <w:rPr>
          <w:rFonts w:eastAsia="Times New Roman"/>
          <w:color w:val="000000"/>
        </w:rPr>
        <w:tab/>
        <w:t>Tamara O’Callaghan</w:t>
      </w:r>
    </w:p>
    <w:p w14:paraId="3B1C020C" w14:textId="5BF4AD5E" w:rsidR="003D6014" w:rsidRDefault="003D6014" w:rsidP="003D6014">
      <w:pPr>
        <w:rPr>
          <w:rFonts w:eastAsia="Times New Roman"/>
          <w:i/>
          <w:iCs/>
          <w:color w:val="000000"/>
        </w:rPr>
      </w:pPr>
      <w:r w:rsidRPr="00815B00">
        <w:rPr>
          <w:rFonts w:eastAsia="Times New Roman"/>
          <w:i/>
          <w:iCs/>
          <w:color w:val="000000"/>
        </w:rPr>
        <w:t xml:space="preserve">cross-listed with ENG </w:t>
      </w:r>
      <w:r w:rsidR="00815B00" w:rsidRPr="00815B00">
        <w:rPr>
          <w:rFonts w:eastAsia="Times New Roman"/>
          <w:i/>
          <w:iCs/>
          <w:color w:val="000000"/>
        </w:rPr>
        <w:t>394 001</w:t>
      </w:r>
    </w:p>
    <w:p w14:paraId="13E7CC96" w14:textId="77777777" w:rsidR="0073037A" w:rsidRPr="0073037A" w:rsidRDefault="0073037A" w:rsidP="0073037A">
      <w:pPr>
        <w:rPr>
          <w:rFonts w:eastAsia="Times New Roman"/>
          <w:color w:val="000000"/>
        </w:rPr>
      </w:pPr>
      <w:r w:rsidRPr="0073037A">
        <w:rPr>
          <w:rFonts w:eastAsia="Times New Roman"/>
          <w:color w:val="000000"/>
        </w:rPr>
        <w:t>We know how to read a story, but how do we read, or “see,” a book? To what extent does the physical form of the book determine our reading process? Can we imagine an entirely different form of book that requires new and/or different “reading” skills? </w:t>
      </w:r>
    </w:p>
    <w:p w14:paraId="3EA04E64" w14:textId="77777777" w:rsidR="0073037A" w:rsidRPr="0073037A" w:rsidRDefault="0073037A" w:rsidP="0073037A">
      <w:pPr>
        <w:rPr>
          <w:rFonts w:eastAsia="Times New Roman"/>
          <w:color w:val="000000"/>
        </w:rPr>
      </w:pPr>
      <w:r w:rsidRPr="0073037A">
        <w:rPr>
          <w:rFonts w:eastAsia="Times New Roman"/>
          <w:color w:val="000000"/>
        </w:rPr>
        <w:t> </w:t>
      </w:r>
    </w:p>
    <w:p w14:paraId="26EC1923" w14:textId="77777777" w:rsidR="0073037A" w:rsidRPr="0073037A" w:rsidRDefault="0073037A" w:rsidP="0073037A">
      <w:pPr>
        <w:rPr>
          <w:rFonts w:eastAsia="Times New Roman"/>
          <w:color w:val="000000"/>
        </w:rPr>
      </w:pPr>
      <w:r w:rsidRPr="0073037A">
        <w:rPr>
          <w:rFonts w:eastAsia="Times New Roman"/>
          <w:color w:val="000000"/>
        </w:rPr>
        <w:t>This course will focus on how we can build a better book, not just for ourselves but for others who may benefit from an enhanced and/or completely redesigned reading experience. We will re-imagine the book as a physical artifact and reading as an immersive experience with the goal of designing a book that can be seen, touched, and heard for individuals who are blind or visually impaired as well as for others with physical and learning disabilities. </w:t>
      </w:r>
    </w:p>
    <w:p w14:paraId="4A8D2024" w14:textId="77777777" w:rsidR="0073037A" w:rsidRPr="0073037A" w:rsidRDefault="0073037A" w:rsidP="0073037A">
      <w:pPr>
        <w:rPr>
          <w:rFonts w:eastAsia="Times New Roman"/>
          <w:color w:val="000000"/>
        </w:rPr>
      </w:pPr>
      <w:r w:rsidRPr="0073037A">
        <w:rPr>
          <w:rFonts w:eastAsia="Times New Roman"/>
          <w:color w:val="000000"/>
        </w:rPr>
        <w:t> </w:t>
      </w:r>
    </w:p>
    <w:p w14:paraId="2316E969" w14:textId="77777777" w:rsidR="0073037A" w:rsidRPr="0073037A" w:rsidRDefault="0073037A" w:rsidP="0073037A">
      <w:pPr>
        <w:rPr>
          <w:rFonts w:eastAsia="Times New Roman"/>
          <w:color w:val="000000"/>
        </w:rPr>
      </w:pPr>
      <w:r w:rsidRPr="0073037A">
        <w:rPr>
          <w:rFonts w:eastAsia="Times New Roman"/>
          <w:color w:val="000000"/>
        </w:rPr>
        <w:t>This project-based course is being offered in partnership with the </w:t>
      </w:r>
      <w:proofErr w:type="spellStart"/>
      <w:r>
        <w:fldChar w:fldCharType="begin"/>
      </w:r>
      <w:r>
        <w:instrText>HYPERLINK "https://nam12.safelinks.protection.outlook.com/?url=https%3A%2F%2Fclovernook.org%2F&amp;data=05%7C02%7Ccellioj1%40nku.edu%7C5f5c8b6ceece4477033008ddf46df5ab%7Cac3218551f554d0bb2fa531085ca3022%7C0%7C0%7C638935475297153070%7CUnknown%7CTWFpbGZsb3d8eyJFbXB0eU1hcGkiOnRydWUsIlYiOiIwLjAuMDAwMCIsIlAiOiJXaW4zMiIsIkFOIjoiTWFpbCIsIldUIjoyfQ%3D%3D%7C0%7C%7C%7C&amp;sdata=x8rjzQpr7owPVgmUf2NzLj5hhKCuCPYDKHyZP3HGH%2Bw%3D&amp;reserved=0" \o "https://nam12.safelinks.protection.outlook.com/?url=https%3A%2F%2Fclovernook.org%2F&amp;data=05%7C02%7Ccellioj1%40nku.edu%7C5f5c8b6ceece4477033008ddf46df5ab%7Cac3218551f554d0bb2fa531085ca3022%7C0%7C0%7C638935475297153070%7CUnknown%7CTWFpbGZsb3d8eyJFbXB0eU1hcGkiOnRydWUsIlYiOiIwLjAuMDAwMCIsIlAiOiJXaW4zMiIsIkFOIjoiTWFpbCIsIldUIjoyfQ%3D%3D%7C0%7C%7C%7C&amp;sdata=x8rjzQpr7owPVgmUf2NzLj5hhKCuCPYDKHyZP3HGH%2Bw%3D&amp;reserved=0"</w:instrText>
      </w:r>
      <w:r>
        <w:fldChar w:fldCharType="separate"/>
      </w:r>
      <w:r w:rsidRPr="0073037A">
        <w:rPr>
          <w:rStyle w:val="Hyperlink"/>
          <w:rFonts w:eastAsia="Times New Roman"/>
        </w:rPr>
        <w:t>Clovernook</w:t>
      </w:r>
      <w:proofErr w:type="spellEnd"/>
      <w:r w:rsidRPr="0073037A">
        <w:rPr>
          <w:rStyle w:val="Hyperlink"/>
          <w:rFonts w:eastAsia="Times New Roman"/>
        </w:rPr>
        <w:t xml:space="preserve"> Center for the Blind &amp; Visually Impaired</w:t>
      </w:r>
      <w:r>
        <w:rPr>
          <w:rStyle w:val="Hyperlink"/>
          <w:rFonts w:eastAsia="Times New Roman"/>
        </w:rPr>
        <w:fldChar w:fldCharType="end"/>
      </w:r>
      <w:r w:rsidRPr="0073037A">
        <w:rPr>
          <w:rFonts w:eastAsia="Times New Roman"/>
          <w:color w:val="000000"/>
        </w:rPr>
        <w:t> (Cincinnati) as part of their outreach initiative to blind and visually impaired children. Students should anticipate completing the course with writing, design, and technical skills that are highly desirable for the 21</w:t>
      </w:r>
      <w:r w:rsidRPr="0073037A">
        <w:rPr>
          <w:rFonts w:eastAsia="Times New Roman"/>
          <w:color w:val="000000"/>
          <w:vertAlign w:val="superscript"/>
        </w:rPr>
        <w:t>st</w:t>
      </w:r>
      <w:r w:rsidRPr="0073037A">
        <w:rPr>
          <w:rFonts w:eastAsia="Times New Roman"/>
          <w:color w:val="000000"/>
        </w:rPr>
        <w:t>-century workplace as well as with a published physical artifact (book and toolkit) that they can use as part of a professional portfolio.</w:t>
      </w:r>
    </w:p>
    <w:p w14:paraId="41051CF0" w14:textId="77777777" w:rsidR="0073037A" w:rsidRPr="0073037A" w:rsidRDefault="0073037A" w:rsidP="0073037A">
      <w:pPr>
        <w:rPr>
          <w:rFonts w:eastAsia="Times New Roman"/>
          <w:color w:val="000000"/>
        </w:rPr>
      </w:pPr>
      <w:r w:rsidRPr="0073037A">
        <w:rPr>
          <w:rFonts w:eastAsia="Times New Roman"/>
          <w:color w:val="000000"/>
        </w:rPr>
        <w:t> </w:t>
      </w:r>
    </w:p>
    <w:p w14:paraId="7C33FB13" w14:textId="77777777" w:rsidR="0073037A" w:rsidRPr="0073037A" w:rsidRDefault="0073037A" w:rsidP="0073037A">
      <w:pPr>
        <w:rPr>
          <w:rFonts w:eastAsia="Times New Roman"/>
          <w:color w:val="000000"/>
        </w:rPr>
      </w:pPr>
      <w:r w:rsidRPr="0073037A">
        <w:rPr>
          <w:rFonts w:eastAsia="Times New Roman"/>
          <w:color w:val="000000"/>
        </w:rPr>
        <w:t xml:space="preserve">Students in the Build a Better Book course will be invited to contribute their projects to a campus-wide exhibit celebrating NKU’s community partnership with </w:t>
      </w:r>
      <w:proofErr w:type="spellStart"/>
      <w:r w:rsidRPr="0073037A">
        <w:rPr>
          <w:rFonts w:eastAsia="Times New Roman"/>
          <w:color w:val="000000"/>
        </w:rPr>
        <w:t>Clovernook</w:t>
      </w:r>
      <w:proofErr w:type="spellEnd"/>
      <w:r w:rsidRPr="0073037A">
        <w:rPr>
          <w:rFonts w:eastAsia="Times New Roman"/>
          <w:color w:val="000000"/>
        </w:rPr>
        <w:t xml:space="preserve"> scheduled to be held in the Fine Arts Center in Fall 2026. In addition, </w:t>
      </w:r>
      <w:proofErr w:type="spellStart"/>
      <w:r w:rsidRPr="0073037A">
        <w:rPr>
          <w:rFonts w:eastAsia="Times New Roman"/>
          <w:color w:val="000000"/>
        </w:rPr>
        <w:t>Clovernook</w:t>
      </w:r>
      <w:proofErr w:type="spellEnd"/>
      <w:r w:rsidRPr="0073037A">
        <w:rPr>
          <w:rFonts w:eastAsia="Times New Roman"/>
          <w:color w:val="000000"/>
        </w:rPr>
        <w:t xml:space="preserve"> typically offers paid internships (during the semester and/or summer) to a limited number of interested students who complete the course.</w:t>
      </w:r>
    </w:p>
    <w:p w14:paraId="2AB3499E" w14:textId="77777777" w:rsidR="003D6014" w:rsidRDefault="003D6014" w:rsidP="003D6014">
      <w:pPr>
        <w:rPr>
          <w:rFonts w:eastAsia="Times New Roman"/>
          <w:color w:val="000000"/>
        </w:rPr>
      </w:pPr>
    </w:p>
    <w:p w14:paraId="6EAEE5CD" w14:textId="152C135A" w:rsidR="003D6014" w:rsidRPr="00FB4939" w:rsidRDefault="003D6014" w:rsidP="003D6014">
      <w:pPr>
        <w:rPr>
          <w:rFonts w:eastAsia="Times New Roman"/>
          <w:color w:val="000000"/>
        </w:rPr>
      </w:pPr>
      <w:r w:rsidRPr="00FB4939">
        <w:rPr>
          <w:rFonts w:eastAsia="Times New Roman"/>
          <w:b/>
          <w:bCs/>
          <w:color w:val="000000"/>
        </w:rPr>
        <w:t>HNR 33</w:t>
      </w:r>
      <w:r>
        <w:rPr>
          <w:rFonts w:eastAsia="Times New Roman"/>
          <w:b/>
          <w:bCs/>
          <w:color w:val="000000"/>
        </w:rPr>
        <w:t>1 001 Border States</w:t>
      </w:r>
      <w:r w:rsidR="00544635">
        <w:rPr>
          <w:rFonts w:eastAsia="Times New Roman"/>
          <w:b/>
          <w:bCs/>
          <w:color w:val="000000"/>
        </w:rPr>
        <w:t>: Real and Imagined</w:t>
      </w:r>
    </w:p>
    <w:p w14:paraId="46B2EE05" w14:textId="354E1785" w:rsidR="003D6014" w:rsidRDefault="003D6014" w:rsidP="003D6014">
      <w:pPr>
        <w:rPr>
          <w:rFonts w:eastAsia="Times New Roman"/>
          <w:color w:val="000000"/>
        </w:rPr>
      </w:pPr>
      <w:r>
        <w:rPr>
          <w:rFonts w:eastAsia="Times New Roman"/>
          <w:color w:val="000000"/>
        </w:rPr>
        <w:t>MWF 12:00-12:50</w:t>
      </w:r>
      <w:r>
        <w:rPr>
          <w:rFonts w:eastAsia="Times New Roman"/>
          <w:color w:val="000000"/>
        </w:rPr>
        <w:tab/>
        <w:t xml:space="preserve">Casey </w:t>
      </w:r>
      <w:proofErr w:type="spellStart"/>
      <w:r>
        <w:rPr>
          <w:rFonts w:eastAsia="Times New Roman"/>
          <w:color w:val="000000"/>
        </w:rPr>
        <w:t>Kuhujda</w:t>
      </w:r>
      <w:proofErr w:type="spellEnd"/>
    </w:p>
    <w:p w14:paraId="4AC17487" w14:textId="77777777" w:rsidR="00544635" w:rsidRPr="00544635" w:rsidRDefault="00544635" w:rsidP="00544635">
      <w:pPr>
        <w:rPr>
          <w:rFonts w:eastAsia="Times New Roman"/>
          <w:color w:val="000000"/>
        </w:rPr>
      </w:pPr>
      <w:r w:rsidRPr="00544635">
        <w:rPr>
          <w:rFonts w:eastAsia="Times New Roman"/>
          <w:color w:val="000000"/>
        </w:rPr>
        <w:t>During the American Civil War, Abraham Lincoln (apocryphally) declared, “I hope to have God on my side, but I must have Kentucky.” This wry commentary is a reminder of the strategic importance of our own border state during the Civil War. However, this class will expand the term “border states” beyond its 19</w:t>
      </w:r>
      <w:r w:rsidRPr="00544635">
        <w:rPr>
          <w:rFonts w:eastAsia="Times New Roman"/>
          <w:color w:val="000000"/>
          <w:vertAlign w:val="superscript"/>
        </w:rPr>
        <w:t>th</w:t>
      </w:r>
      <w:r w:rsidRPr="00544635">
        <w:rPr>
          <w:rFonts w:eastAsia="Times New Roman"/>
          <w:color w:val="000000"/>
        </w:rPr>
        <w:t xml:space="preserve"> century meaning to access global themes. How does the drawing of borders shape life experiences? How are national borders complicated and subverted in the digital realm? What figurative borders do we construct in our heads? How do the spaces between us, shape our social, philosophical, and metaphysical existences? These are some of the questions we will begin with in “HNR331 – Border States: Real and Imagined.”</w:t>
      </w:r>
    </w:p>
    <w:p w14:paraId="7AA02E50" w14:textId="77777777" w:rsidR="00544635" w:rsidRPr="00544635" w:rsidRDefault="00544635" w:rsidP="00544635">
      <w:pPr>
        <w:rPr>
          <w:rFonts w:eastAsia="Times New Roman"/>
          <w:color w:val="000000"/>
        </w:rPr>
      </w:pPr>
    </w:p>
    <w:p w14:paraId="6E1DBA02" w14:textId="77777777" w:rsidR="00544635" w:rsidRPr="00544635" w:rsidRDefault="00544635" w:rsidP="00544635">
      <w:pPr>
        <w:rPr>
          <w:rFonts w:eastAsia="Times New Roman"/>
          <w:color w:val="000000"/>
        </w:rPr>
      </w:pPr>
      <w:r w:rsidRPr="00544635">
        <w:rPr>
          <w:rFonts w:eastAsia="Times New Roman"/>
          <w:color w:val="000000"/>
        </w:rPr>
        <w:t xml:space="preserve">Borders like the local Ohio River shape the life experiences of people who live near them. We are all creations of the maps on which we live. Historical precedent in American cities means two children born miles apart are statistically projected to have vastly different economic and health outcomes throughout their lives. This phenomenon is only magnified by national borders. HNR331 will consider how boundaries and borders, real and imagined, shape identity, culture, and history. We will begin by discussing the Ohio River and Kentucky’s status as a border state during the Civil War. We will then transition into considerations of international and figurative borders </w:t>
      </w:r>
      <w:proofErr w:type="gramStart"/>
      <w:r w:rsidRPr="00544635">
        <w:rPr>
          <w:rFonts w:eastAsia="Times New Roman"/>
          <w:color w:val="000000"/>
        </w:rPr>
        <w:t>in order to</w:t>
      </w:r>
      <w:proofErr w:type="gramEnd"/>
      <w:r w:rsidRPr="00544635">
        <w:rPr>
          <w:rFonts w:eastAsia="Times New Roman"/>
          <w:color w:val="000000"/>
        </w:rPr>
        <w:t xml:space="preserve"> consider how borders dictate the privileges and responsibilities individuals have as members of a global community.</w:t>
      </w:r>
    </w:p>
    <w:p w14:paraId="0575BDD1" w14:textId="77777777" w:rsidR="00544635" w:rsidRPr="00544635" w:rsidRDefault="00544635" w:rsidP="00544635">
      <w:pPr>
        <w:rPr>
          <w:rFonts w:eastAsia="Times New Roman"/>
          <w:color w:val="000000"/>
        </w:rPr>
      </w:pPr>
    </w:p>
    <w:p w14:paraId="3A50E83A" w14:textId="1D097DB8" w:rsidR="003D6014" w:rsidRPr="00FB4939" w:rsidRDefault="003D6014" w:rsidP="009368CE">
      <w:pPr>
        <w:keepNext/>
        <w:rPr>
          <w:rFonts w:eastAsia="Times New Roman"/>
          <w:color w:val="000000"/>
        </w:rPr>
      </w:pPr>
      <w:r w:rsidRPr="00FB4939">
        <w:rPr>
          <w:rFonts w:eastAsia="Times New Roman"/>
          <w:b/>
          <w:bCs/>
          <w:color w:val="000000"/>
        </w:rPr>
        <w:t>HNR 33</w:t>
      </w:r>
      <w:r>
        <w:rPr>
          <w:rFonts w:eastAsia="Times New Roman"/>
          <w:b/>
          <w:bCs/>
          <w:color w:val="000000"/>
        </w:rPr>
        <w:t xml:space="preserve">2 001 Which Era Are We In, </w:t>
      </w:r>
      <w:proofErr w:type="gramStart"/>
      <w:r>
        <w:rPr>
          <w:rFonts w:eastAsia="Times New Roman"/>
          <w:b/>
          <w:bCs/>
          <w:color w:val="000000"/>
        </w:rPr>
        <w:t>Anyway</w:t>
      </w:r>
      <w:proofErr w:type="gramEnd"/>
      <w:r>
        <w:rPr>
          <w:rFonts w:eastAsia="Times New Roman"/>
          <w:b/>
          <w:bCs/>
          <w:color w:val="000000"/>
        </w:rPr>
        <w:t>?</w:t>
      </w:r>
    </w:p>
    <w:p w14:paraId="042F7AA6" w14:textId="34D4D672" w:rsidR="003D6014" w:rsidRDefault="003D6014" w:rsidP="009368CE">
      <w:pPr>
        <w:keepNext/>
        <w:rPr>
          <w:rFonts w:eastAsia="Times New Roman"/>
          <w:color w:val="000000"/>
        </w:rPr>
      </w:pPr>
      <w:r>
        <w:rPr>
          <w:rFonts w:eastAsia="Times New Roman"/>
          <w:color w:val="000000"/>
        </w:rPr>
        <w:t>TR 12:15-1:30</w:t>
      </w:r>
      <w:r>
        <w:rPr>
          <w:rFonts w:eastAsia="Times New Roman"/>
          <w:color w:val="000000"/>
        </w:rPr>
        <w:tab/>
      </w:r>
      <w:r>
        <w:rPr>
          <w:rFonts w:eastAsia="Times New Roman"/>
          <w:color w:val="000000"/>
        </w:rPr>
        <w:tab/>
        <w:t>John Alberti</w:t>
      </w:r>
    </w:p>
    <w:p w14:paraId="77C246CC" w14:textId="77777777" w:rsidR="005142DA" w:rsidRDefault="005142DA" w:rsidP="005142DA">
      <w:pPr>
        <w:keepNext/>
        <w:rPr>
          <w:rFonts w:eastAsia="Times New Roman"/>
          <w:color w:val="000000"/>
        </w:rPr>
      </w:pPr>
      <w:r w:rsidRPr="005142DA">
        <w:rPr>
          <w:rFonts w:eastAsia="Times New Roman"/>
          <w:color w:val="000000"/>
        </w:rPr>
        <w:t>Modern? Postmodern? Victorian? Romantic? Millennial? Gen Z? We humans have long tried to make sense of our history and culture by dividing our collective experience into “eras” of various sorts and by various names. Sometimes we define eras by generations (boomers; Gen X; Millennial; Gen Z); sometimes by historical events (World War II: Vietnam; the Cold War); sometimes by artistic movements (Modernism and Postmodernism; the Disco Era); sometimes by decade. Not for nothing did the literature lover Taylor Swift use the term “Eras” to define her career.</w:t>
      </w:r>
    </w:p>
    <w:p w14:paraId="75FAEF6A" w14:textId="77777777" w:rsidR="005142DA" w:rsidRPr="005142DA" w:rsidRDefault="005142DA" w:rsidP="005142DA">
      <w:pPr>
        <w:keepNext/>
        <w:rPr>
          <w:rFonts w:eastAsia="Times New Roman"/>
          <w:color w:val="000000"/>
        </w:rPr>
      </w:pPr>
    </w:p>
    <w:p w14:paraId="68C20EE5" w14:textId="36BFA826" w:rsidR="005142DA" w:rsidRDefault="005142DA" w:rsidP="009368CE">
      <w:pPr>
        <w:keepNext/>
        <w:rPr>
          <w:rFonts w:eastAsia="Times New Roman"/>
          <w:color w:val="000000"/>
        </w:rPr>
      </w:pPr>
      <w:r w:rsidRPr="005142DA">
        <w:rPr>
          <w:rFonts w:eastAsia="Times New Roman"/>
          <w:color w:val="000000"/>
        </w:rPr>
        <w:t xml:space="preserve">The thing is, it’s always easier (though not necessarily more accurate) to define the past than the present. In our class, we will explore the question of just how </w:t>
      </w:r>
      <w:proofErr w:type="gramStart"/>
      <w:r w:rsidRPr="005142DA">
        <w:rPr>
          <w:rFonts w:eastAsia="Times New Roman"/>
          <w:color w:val="000000"/>
        </w:rPr>
        <w:t>would we</w:t>
      </w:r>
      <w:proofErr w:type="gramEnd"/>
      <w:r w:rsidRPr="005142DA">
        <w:rPr>
          <w:rFonts w:eastAsia="Times New Roman"/>
          <w:color w:val="000000"/>
        </w:rPr>
        <w:t xml:space="preserve"> describe our present era. What are the options available? What do each include and leave out? We will primarily focus on arts and culture—movies, music, literature, the arts—but we will include history, politics, ecology, and other factors along the way. As a starting point, we will look at one proposal for our times: the idea of “</w:t>
      </w:r>
      <w:proofErr w:type="spellStart"/>
      <w:r w:rsidRPr="005142DA">
        <w:rPr>
          <w:rFonts w:eastAsia="Times New Roman"/>
          <w:color w:val="000000"/>
        </w:rPr>
        <w:t>metamodernism</w:t>
      </w:r>
      <w:proofErr w:type="spellEnd"/>
      <w:r w:rsidRPr="005142DA">
        <w:rPr>
          <w:rFonts w:eastAsia="Times New Roman"/>
          <w:color w:val="000000"/>
        </w:rPr>
        <w:t>.”</w:t>
      </w:r>
    </w:p>
    <w:p w14:paraId="77DCDA48" w14:textId="77777777" w:rsidR="003D6014" w:rsidRDefault="003D6014" w:rsidP="009368CE">
      <w:pPr>
        <w:keepNext/>
        <w:rPr>
          <w:rFonts w:eastAsia="Times New Roman"/>
          <w:color w:val="000000"/>
        </w:rPr>
      </w:pPr>
    </w:p>
    <w:p w14:paraId="2D5B2AC2" w14:textId="77777777" w:rsidR="00A36228" w:rsidRPr="00A36228" w:rsidRDefault="00A36228" w:rsidP="00A36228">
      <w:pPr>
        <w:rPr>
          <w:rFonts w:eastAsia="Times New Roman"/>
          <w:color w:val="000000"/>
          <w:sz w:val="28"/>
          <w:szCs w:val="28"/>
        </w:rPr>
      </w:pPr>
    </w:p>
    <w:p w14:paraId="1D842002" w14:textId="77777777" w:rsidR="00A36228" w:rsidRDefault="00A36228" w:rsidP="00A36228">
      <w:pPr>
        <w:jc w:val="center"/>
        <w:rPr>
          <w:rFonts w:eastAsia="Times New Roman"/>
          <w:b/>
          <w:bCs/>
          <w:color w:val="000000"/>
          <w:sz w:val="28"/>
          <w:szCs w:val="28"/>
        </w:rPr>
      </w:pPr>
      <w:r w:rsidRPr="00A36228">
        <w:rPr>
          <w:rFonts w:eastAsia="Times New Roman"/>
          <w:b/>
          <w:bCs/>
          <w:color w:val="000000"/>
          <w:sz w:val="28"/>
          <w:szCs w:val="28"/>
        </w:rPr>
        <w:t>*       *       *</w:t>
      </w:r>
    </w:p>
    <w:p w14:paraId="70CCA3CC" w14:textId="77777777" w:rsidR="00A36228" w:rsidRPr="00A36228" w:rsidRDefault="00A36228" w:rsidP="00A36228">
      <w:pPr>
        <w:jc w:val="center"/>
        <w:rPr>
          <w:rFonts w:eastAsia="Times New Roman"/>
          <w:b/>
          <w:bCs/>
          <w:color w:val="000000"/>
          <w:sz w:val="28"/>
          <w:szCs w:val="28"/>
        </w:rPr>
      </w:pPr>
    </w:p>
    <w:p w14:paraId="4B30BA3A" w14:textId="00823819" w:rsidR="00923F36" w:rsidRPr="0036639C" w:rsidRDefault="00923F36" w:rsidP="0001413C">
      <w:pPr>
        <w:rPr>
          <w:rFonts w:eastAsia="Times New Roman"/>
          <w:b/>
          <w:bCs/>
          <w:i/>
          <w:iCs/>
          <w:color w:val="000000"/>
          <w:sz w:val="32"/>
          <w:szCs w:val="32"/>
        </w:rPr>
      </w:pPr>
      <w:r w:rsidRPr="0036639C">
        <w:rPr>
          <w:rFonts w:eastAsia="Times New Roman"/>
          <w:b/>
          <w:bCs/>
          <w:i/>
          <w:iCs/>
          <w:color w:val="000000"/>
          <w:sz w:val="32"/>
          <w:szCs w:val="32"/>
        </w:rPr>
        <w:t>Special Topics</w:t>
      </w:r>
    </w:p>
    <w:p w14:paraId="1F0EC2D3" w14:textId="00B143C7" w:rsidR="00C60C96" w:rsidRPr="00FB4939" w:rsidRDefault="00F41DE8" w:rsidP="0001413C">
      <w:pPr>
        <w:rPr>
          <w:rFonts w:eastAsia="Times New Roman"/>
          <w:color w:val="000000"/>
        </w:rPr>
      </w:pPr>
      <w:r w:rsidRPr="00FB4939">
        <w:rPr>
          <w:rFonts w:eastAsia="Times New Roman"/>
          <w:b/>
          <w:bCs/>
          <w:color w:val="000000"/>
        </w:rPr>
        <w:t>HNR 394</w:t>
      </w:r>
      <w:r w:rsidR="003D6014">
        <w:rPr>
          <w:rFonts w:eastAsia="Times New Roman"/>
          <w:b/>
          <w:bCs/>
          <w:color w:val="000000"/>
        </w:rPr>
        <w:t xml:space="preserve"> </w:t>
      </w:r>
      <w:r w:rsidRPr="00FB4939">
        <w:rPr>
          <w:rFonts w:eastAsia="Times New Roman"/>
          <w:b/>
          <w:bCs/>
          <w:color w:val="000000"/>
        </w:rPr>
        <w:t>0</w:t>
      </w:r>
      <w:r w:rsidR="003D6014">
        <w:rPr>
          <w:rFonts w:eastAsia="Times New Roman"/>
          <w:b/>
          <w:bCs/>
          <w:color w:val="000000"/>
        </w:rPr>
        <w:t>02</w:t>
      </w:r>
      <w:r w:rsidRPr="00FB4939">
        <w:rPr>
          <w:rFonts w:eastAsia="Times New Roman"/>
          <w:b/>
          <w:bCs/>
          <w:color w:val="000000"/>
        </w:rPr>
        <w:t xml:space="preserve"> </w:t>
      </w:r>
      <w:r w:rsidR="003D6014">
        <w:rPr>
          <w:rFonts w:eastAsia="Times New Roman"/>
          <w:b/>
          <w:bCs/>
          <w:color w:val="000000"/>
        </w:rPr>
        <w:t>Simulations Implementation</w:t>
      </w:r>
    </w:p>
    <w:p w14:paraId="62CB03F8" w14:textId="77777777" w:rsidR="003D6014" w:rsidRPr="00FB4939" w:rsidRDefault="003D6014" w:rsidP="003D6014">
      <w:pPr>
        <w:rPr>
          <w:rFonts w:eastAsia="Times New Roman"/>
          <w:color w:val="000000"/>
        </w:rPr>
      </w:pPr>
      <w:r>
        <w:t xml:space="preserve">W </w:t>
      </w:r>
      <w:r w:rsidR="00F41DE8" w:rsidRPr="00FB4939">
        <w:t>3:05-4:40</w:t>
      </w:r>
      <w:r>
        <w:tab/>
      </w:r>
      <w:r>
        <w:tab/>
      </w:r>
      <w:r w:rsidRPr="00FB4939">
        <w:rPr>
          <w:rFonts w:eastAsia="Times New Roman"/>
          <w:color w:val="000000"/>
        </w:rPr>
        <w:t>Rami Leventhal</w:t>
      </w:r>
    </w:p>
    <w:p w14:paraId="0A097C9E" w14:textId="72AB1B12" w:rsidR="00F41DE8" w:rsidRDefault="003D6014" w:rsidP="0001413C">
      <w:r>
        <w:t>Additional online and independent work</w:t>
      </w:r>
    </w:p>
    <w:p w14:paraId="40BBF3CC" w14:textId="44BC946F" w:rsidR="003D6014" w:rsidRDefault="003D6014" w:rsidP="0001413C">
      <w:pPr>
        <w:rPr>
          <w:i/>
          <w:iCs/>
        </w:rPr>
      </w:pPr>
      <w:r w:rsidRPr="003D6014">
        <w:rPr>
          <w:i/>
          <w:iCs/>
        </w:rPr>
        <w:t xml:space="preserve">Required Pre-Requisite: HNR </w:t>
      </w:r>
      <w:r>
        <w:rPr>
          <w:i/>
          <w:iCs/>
        </w:rPr>
        <w:t>3</w:t>
      </w:r>
      <w:r w:rsidRPr="003D6014">
        <w:rPr>
          <w:i/>
          <w:iCs/>
        </w:rPr>
        <w:t>94 Healthcare Simulations</w:t>
      </w:r>
    </w:p>
    <w:p w14:paraId="19CFE485" w14:textId="342A3E77" w:rsidR="003C2FD3" w:rsidRPr="003C2FD3" w:rsidRDefault="003C2FD3" w:rsidP="0001413C">
      <w:r w:rsidRPr="003C2FD3">
        <w:t>Students will select a simulation project that meets the current academic needs of the NKU Center for Simulation Education. Following a needs assessment, students will learn about and perform the necessary literature review and data analysis to design and implement their selected project. The course will conclude with a pilot test of the project.</w:t>
      </w:r>
    </w:p>
    <w:p w14:paraId="385906C1" w14:textId="77777777" w:rsidR="00607679" w:rsidRDefault="00607679" w:rsidP="0001413C">
      <w:pPr>
        <w:rPr>
          <w:i/>
          <w:iCs/>
        </w:rPr>
      </w:pPr>
    </w:p>
    <w:p w14:paraId="30C49474" w14:textId="77777777" w:rsidR="00A36228" w:rsidRDefault="00A36228">
      <w:pPr>
        <w:rPr>
          <w:b/>
          <w:bCs/>
          <w:sz w:val="20"/>
          <w:szCs w:val="20"/>
        </w:rPr>
      </w:pPr>
      <w:r>
        <w:rPr>
          <w:b/>
          <w:bCs/>
          <w:sz w:val="20"/>
          <w:szCs w:val="20"/>
        </w:rPr>
        <w:br w:type="page"/>
      </w:r>
    </w:p>
    <w:p w14:paraId="2DB587B2" w14:textId="75B4B65A" w:rsidR="00607679" w:rsidRPr="00A36228" w:rsidRDefault="00607679" w:rsidP="00607679">
      <w:pPr>
        <w:rPr>
          <w:b/>
          <w:bCs/>
          <w:sz w:val="28"/>
          <w:szCs w:val="28"/>
        </w:rPr>
      </w:pPr>
      <w:r w:rsidRPr="00A36228">
        <w:rPr>
          <w:b/>
          <w:bCs/>
          <w:sz w:val="28"/>
          <w:szCs w:val="28"/>
        </w:rPr>
        <w:lastRenderedPageBreak/>
        <w:t>Courses Organized by Honors Categories—every student is required to take at least one each of Community Application, Global Citizenship, and Scholarly Approach.</w:t>
      </w:r>
    </w:p>
    <w:p w14:paraId="28237256" w14:textId="77777777" w:rsidR="00607679" w:rsidRPr="00A36228" w:rsidRDefault="00607679" w:rsidP="00607679">
      <w:pPr>
        <w:rPr>
          <w:sz w:val="28"/>
          <w:szCs w:val="28"/>
        </w:rPr>
      </w:pPr>
    </w:p>
    <w:p w14:paraId="72E60955" w14:textId="77777777" w:rsidR="00607679" w:rsidRPr="00A36228" w:rsidRDefault="00607679" w:rsidP="00607679">
      <w:pPr>
        <w:rPr>
          <w:i/>
          <w:iCs/>
          <w:sz w:val="28"/>
          <w:szCs w:val="28"/>
        </w:rPr>
      </w:pPr>
      <w:r w:rsidRPr="00A36228">
        <w:rPr>
          <w:i/>
          <w:iCs/>
          <w:sz w:val="28"/>
          <w:szCs w:val="28"/>
        </w:rPr>
        <w:t>Community Applications (3x0 courses)</w:t>
      </w:r>
    </w:p>
    <w:p w14:paraId="7E00F5A4" w14:textId="6A8DDA25" w:rsidR="00607679" w:rsidRPr="00A36228" w:rsidRDefault="00607679" w:rsidP="00607679">
      <w:pPr>
        <w:rPr>
          <w:sz w:val="28"/>
          <w:szCs w:val="28"/>
        </w:rPr>
      </w:pPr>
      <w:r w:rsidRPr="00A36228">
        <w:rPr>
          <w:sz w:val="28"/>
          <w:szCs w:val="28"/>
        </w:rPr>
        <w:t xml:space="preserve">HNR 310 001 </w:t>
      </w:r>
      <w:r w:rsidR="00A36228" w:rsidRPr="00D82310">
        <w:rPr>
          <w:sz w:val="28"/>
          <w:szCs w:val="28"/>
        </w:rPr>
        <w:t>Wellness by Design</w:t>
      </w:r>
      <w:r w:rsidRPr="00A36228">
        <w:rPr>
          <w:sz w:val="28"/>
          <w:szCs w:val="28"/>
        </w:rPr>
        <w:t xml:space="preserve">, Krissy </w:t>
      </w:r>
      <w:proofErr w:type="spellStart"/>
      <w:r w:rsidRPr="00A36228">
        <w:rPr>
          <w:sz w:val="28"/>
          <w:szCs w:val="28"/>
        </w:rPr>
        <w:t>Bielewicz</w:t>
      </w:r>
      <w:proofErr w:type="spellEnd"/>
    </w:p>
    <w:p w14:paraId="05DC86D9" w14:textId="77777777" w:rsidR="00607679" w:rsidRPr="00A36228" w:rsidRDefault="00607679" w:rsidP="00607679">
      <w:pPr>
        <w:rPr>
          <w:sz w:val="28"/>
          <w:szCs w:val="28"/>
        </w:rPr>
      </w:pPr>
      <w:r w:rsidRPr="00A36228">
        <w:rPr>
          <w:sz w:val="28"/>
          <w:szCs w:val="28"/>
        </w:rPr>
        <w:t xml:space="preserve">HNR 320 001 Drug Policy, </w:t>
      </w:r>
      <w:proofErr w:type="spellStart"/>
      <w:r w:rsidRPr="00A36228">
        <w:rPr>
          <w:sz w:val="28"/>
          <w:szCs w:val="28"/>
        </w:rPr>
        <w:t>Perilou</w:t>
      </w:r>
      <w:proofErr w:type="spellEnd"/>
      <w:r w:rsidRPr="00A36228">
        <w:rPr>
          <w:sz w:val="28"/>
          <w:szCs w:val="28"/>
        </w:rPr>
        <w:t xml:space="preserve"> Goddard</w:t>
      </w:r>
    </w:p>
    <w:p w14:paraId="782DE674" w14:textId="77777777" w:rsidR="00607679" w:rsidRPr="00A36228" w:rsidRDefault="00607679" w:rsidP="00607679">
      <w:pPr>
        <w:rPr>
          <w:sz w:val="28"/>
          <w:szCs w:val="28"/>
        </w:rPr>
      </w:pPr>
      <w:r w:rsidRPr="00A36228">
        <w:rPr>
          <w:sz w:val="28"/>
          <w:szCs w:val="28"/>
        </w:rPr>
        <w:t>HNR 320 002 Community Problems, Real Solutions, Amanda Brockman</w:t>
      </w:r>
    </w:p>
    <w:p w14:paraId="13EEF61E" w14:textId="77777777" w:rsidR="00607679" w:rsidRPr="00A36228" w:rsidRDefault="00607679" w:rsidP="00607679">
      <w:pPr>
        <w:rPr>
          <w:sz w:val="28"/>
          <w:szCs w:val="28"/>
        </w:rPr>
      </w:pPr>
      <w:r w:rsidRPr="00A36228">
        <w:rPr>
          <w:sz w:val="28"/>
          <w:szCs w:val="28"/>
        </w:rPr>
        <w:t>HNR 330 001 Frederick Douglass &amp; Cincinnati, Robert Wallace</w:t>
      </w:r>
    </w:p>
    <w:p w14:paraId="516487AF" w14:textId="77777777" w:rsidR="00607679" w:rsidRPr="00A36228" w:rsidRDefault="00607679" w:rsidP="00607679">
      <w:pPr>
        <w:rPr>
          <w:sz w:val="28"/>
          <w:szCs w:val="28"/>
        </w:rPr>
      </w:pPr>
      <w:r w:rsidRPr="00A36228">
        <w:rPr>
          <w:sz w:val="28"/>
          <w:szCs w:val="28"/>
        </w:rPr>
        <w:t>HNR 330 002 Build a Better Book, Tamara O’Callaghan</w:t>
      </w:r>
    </w:p>
    <w:p w14:paraId="18B6138D" w14:textId="77777777" w:rsidR="00607679" w:rsidRPr="00A36228" w:rsidRDefault="00607679" w:rsidP="00607679">
      <w:pPr>
        <w:rPr>
          <w:sz w:val="28"/>
          <w:szCs w:val="28"/>
        </w:rPr>
      </w:pPr>
    </w:p>
    <w:p w14:paraId="1C18CCEF" w14:textId="77777777" w:rsidR="00607679" w:rsidRPr="00A36228" w:rsidRDefault="00607679" w:rsidP="00607679">
      <w:pPr>
        <w:rPr>
          <w:i/>
          <w:iCs/>
          <w:sz w:val="28"/>
          <w:szCs w:val="28"/>
        </w:rPr>
      </w:pPr>
      <w:r w:rsidRPr="00A36228">
        <w:rPr>
          <w:i/>
          <w:iCs/>
          <w:sz w:val="28"/>
          <w:szCs w:val="28"/>
        </w:rPr>
        <w:t>Global Citizenship (3x1 courses)</w:t>
      </w:r>
    </w:p>
    <w:p w14:paraId="7E7AB5F3" w14:textId="77777777" w:rsidR="00607679" w:rsidRPr="00A36228" w:rsidRDefault="00607679" w:rsidP="00607679">
      <w:pPr>
        <w:rPr>
          <w:sz w:val="28"/>
          <w:szCs w:val="28"/>
        </w:rPr>
      </w:pPr>
      <w:r w:rsidRPr="00A36228">
        <w:rPr>
          <w:sz w:val="28"/>
          <w:szCs w:val="28"/>
        </w:rPr>
        <w:t>HNR 311 001 Cultivating Planetary Citizenship, Rhonda Davis</w:t>
      </w:r>
    </w:p>
    <w:p w14:paraId="44A33645" w14:textId="77777777" w:rsidR="00607679" w:rsidRPr="00A36228" w:rsidRDefault="00607679" w:rsidP="00607679">
      <w:pPr>
        <w:rPr>
          <w:sz w:val="28"/>
          <w:szCs w:val="28"/>
        </w:rPr>
      </w:pPr>
      <w:r w:rsidRPr="00A36228">
        <w:rPr>
          <w:sz w:val="28"/>
          <w:szCs w:val="28"/>
        </w:rPr>
        <w:t xml:space="preserve">HNR 321 001 Where’s is My </w:t>
      </w:r>
      <w:proofErr w:type="gramStart"/>
      <w:r w:rsidRPr="00A36228">
        <w:rPr>
          <w:sz w:val="28"/>
          <w:szCs w:val="28"/>
        </w:rPr>
        <w:t>Stuff?,</w:t>
      </w:r>
      <w:proofErr w:type="gramEnd"/>
      <w:r w:rsidRPr="00A36228">
        <w:rPr>
          <w:sz w:val="28"/>
          <w:szCs w:val="28"/>
        </w:rPr>
        <w:t xml:space="preserve"> Mark Thackeray</w:t>
      </w:r>
    </w:p>
    <w:p w14:paraId="4465CCCF" w14:textId="77777777" w:rsidR="00607679" w:rsidRPr="00A36228" w:rsidRDefault="00607679" w:rsidP="00607679">
      <w:pPr>
        <w:rPr>
          <w:sz w:val="28"/>
          <w:szCs w:val="28"/>
        </w:rPr>
      </w:pPr>
      <w:r w:rsidRPr="00A36228">
        <w:rPr>
          <w:sz w:val="28"/>
          <w:szCs w:val="28"/>
        </w:rPr>
        <w:t>HNR 321 002 Screening Rome, Kathleen Quinn</w:t>
      </w:r>
    </w:p>
    <w:p w14:paraId="106EEF94" w14:textId="640EE723" w:rsidR="00607679" w:rsidRPr="00A36228" w:rsidRDefault="00607679" w:rsidP="00607679">
      <w:pPr>
        <w:rPr>
          <w:sz w:val="28"/>
          <w:szCs w:val="28"/>
        </w:rPr>
      </w:pPr>
      <w:r w:rsidRPr="00A36228">
        <w:rPr>
          <w:sz w:val="28"/>
          <w:szCs w:val="28"/>
        </w:rPr>
        <w:t xml:space="preserve">HNR 331 </w:t>
      </w:r>
      <w:r w:rsidR="00A36228">
        <w:rPr>
          <w:sz w:val="28"/>
          <w:szCs w:val="28"/>
        </w:rPr>
        <w:t xml:space="preserve">001 </w:t>
      </w:r>
      <w:r w:rsidRPr="00A36228">
        <w:rPr>
          <w:sz w:val="28"/>
          <w:szCs w:val="28"/>
        </w:rPr>
        <w:t xml:space="preserve">Border States: Real &amp; Imagined, Casey </w:t>
      </w:r>
      <w:proofErr w:type="spellStart"/>
      <w:r w:rsidRPr="00A36228">
        <w:rPr>
          <w:sz w:val="28"/>
          <w:szCs w:val="28"/>
        </w:rPr>
        <w:t>Kuhajda</w:t>
      </w:r>
      <w:proofErr w:type="spellEnd"/>
    </w:p>
    <w:p w14:paraId="0AE9B418" w14:textId="77777777" w:rsidR="00607679" w:rsidRPr="00A36228" w:rsidRDefault="00607679" w:rsidP="00607679">
      <w:pPr>
        <w:rPr>
          <w:sz w:val="28"/>
          <w:szCs w:val="28"/>
        </w:rPr>
      </w:pPr>
    </w:p>
    <w:p w14:paraId="42AEC074" w14:textId="77777777" w:rsidR="00607679" w:rsidRPr="00A36228" w:rsidRDefault="00607679" w:rsidP="00607679">
      <w:pPr>
        <w:rPr>
          <w:i/>
          <w:iCs/>
          <w:sz w:val="28"/>
          <w:szCs w:val="28"/>
        </w:rPr>
      </w:pPr>
      <w:r w:rsidRPr="00A36228">
        <w:rPr>
          <w:i/>
          <w:iCs/>
          <w:sz w:val="28"/>
          <w:szCs w:val="28"/>
        </w:rPr>
        <w:t>Scholarly Approach (3x2 courses)</w:t>
      </w:r>
    </w:p>
    <w:p w14:paraId="451A03C6" w14:textId="77777777" w:rsidR="00607679" w:rsidRPr="00A36228" w:rsidRDefault="00607679" w:rsidP="00607679">
      <w:pPr>
        <w:rPr>
          <w:sz w:val="28"/>
          <w:szCs w:val="28"/>
        </w:rPr>
      </w:pPr>
      <w:r w:rsidRPr="00A36228">
        <w:rPr>
          <w:sz w:val="28"/>
          <w:szCs w:val="28"/>
        </w:rPr>
        <w:t>HNR 312 001 Art and Chemistry, Bradley Sieve</w:t>
      </w:r>
    </w:p>
    <w:p w14:paraId="120F9069" w14:textId="77777777" w:rsidR="00607679" w:rsidRPr="00A36228" w:rsidRDefault="00607679" w:rsidP="00607679">
      <w:pPr>
        <w:rPr>
          <w:sz w:val="28"/>
          <w:szCs w:val="28"/>
        </w:rPr>
      </w:pPr>
      <w:r w:rsidRPr="00A36228">
        <w:rPr>
          <w:sz w:val="28"/>
          <w:szCs w:val="28"/>
        </w:rPr>
        <w:t>HNR 312 002 Rat Olympics, Lauren Williamson</w:t>
      </w:r>
    </w:p>
    <w:p w14:paraId="7A23B893" w14:textId="77777777" w:rsidR="00607679" w:rsidRPr="00A36228" w:rsidRDefault="00607679" w:rsidP="00607679">
      <w:pPr>
        <w:rPr>
          <w:sz w:val="28"/>
          <w:szCs w:val="28"/>
        </w:rPr>
      </w:pPr>
      <w:r w:rsidRPr="00A36228">
        <w:rPr>
          <w:sz w:val="28"/>
          <w:szCs w:val="28"/>
        </w:rPr>
        <w:t>HNR 322 001 The Big Think, Burke Miller</w:t>
      </w:r>
    </w:p>
    <w:p w14:paraId="476CD497" w14:textId="7FAB2C78" w:rsidR="00607679" w:rsidRPr="00A36228" w:rsidRDefault="00607679" w:rsidP="00607679">
      <w:pPr>
        <w:rPr>
          <w:sz w:val="28"/>
          <w:szCs w:val="28"/>
        </w:rPr>
      </w:pPr>
      <w:r w:rsidRPr="00A36228">
        <w:rPr>
          <w:sz w:val="28"/>
          <w:szCs w:val="28"/>
        </w:rPr>
        <w:t xml:space="preserve">HNR 332 </w:t>
      </w:r>
      <w:r w:rsidR="00A36228">
        <w:rPr>
          <w:sz w:val="28"/>
          <w:szCs w:val="28"/>
        </w:rPr>
        <w:t xml:space="preserve">001 </w:t>
      </w:r>
      <w:r w:rsidRPr="00A36228">
        <w:rPr>
          <w:sz w:val="28"/>
          <w:szCs w:val="28"/>
        </w:rPr>
        <w:t xml:space="preserve">Which Era Are We In, </w:t>
      </w:r>
      <w:proofErr w:type="gramStart"/>
      <w:r w:rsidRPr="00A36228">
        <w:rPr>
          <w:sz w:val="28"/>
          <w:szCs w:val="28"/>
        </w:rPr>
        <w:t>Anyway?,</w:t>
      </w:r>
      <w:proofErr w:type="gramEnd"/>
      <w:r w:rsidRPr="00A36228">
        <w:rPr>
          <w:sz w:val="28"/>
          <w:szCs w:val="28"/>
        </w:rPr>
        <w:t xml:space="preserve"> John Alberti</w:t>
      </w:r>
    </w:p>
    <w:p w14:paraId="352481FE" w14:textId="77777777" w:rsidR="00607679" w:rsidRPr="00A36228" w:rsidRDefault="00607679" w:rsidP="00607679">
      <w:pPr>
        <w:rPr>
          <w:sz w:val="28"/>
          <w:szCs w:val="28"/>
        </w:rPr>
      </w:pPr>
    </w:p>
    <w:p w14:paraId="549BBEA5" w14:textId="77777777" w:rsidR="00607679" w:rsidRPr="00A36228" w:rsidRDefault="00607679" w:rsidP="00607679">
      <w:pPr>
        <w:rPr>
          <w:i/>
          <w:iCs/>
          <w:sz w:val="28"/>
          <w:szCs w:val="28"/>
        </w:rPr>
      </w:pPr>
      <w:r w:rsidRPr="00A36228">
        <w:rPr>
          <w:i/>
          <w:iCs/>
          <w:sz w:val="28"/>
          <w:szCs w:val="28"/>
        </w:rPr>
        <w:t>Elective (not in one of the above categories)</w:t>
      </w:r>
    </w:p>
    <w:p w14:paraId="75EDA3D1" w14:textId="77777777" w:rsidR="00607679" w:rsidRPr="00A36228" w:rsidRDefault="00607679" w:rsidP="00607679">
      <w:pPr>
        <w:rPr>
          <w:sz w:val="28"/>
          <w:szCs w:val="28"/>
        </w:rPr>
      </w:pPr>
      <w:r w:rsidRPr="00A36228">
        <w:rPr>
          <w:sz w:val="28"/>
          <w:szCs w:val="28"/>
        </w:rPr>
        <w:t>HNR 394 Simulation Implementation, Rami Leventhal</w:t>
      </w:r>
    </w:p>
    <w:p w14:paraId="1CB38301" w14:textId="77777777" w:rsidR="00607679" w:rsidRPr="003D6014" w:rsidRDefault="00607679" w:rsidP="0001413C">
      <w:pPr>
        <w:rPr>
          <w:i/>
          <w:iCs/>
        </w:rPr>
      </w:pPr>
    </w:p>
    <w:p w14:paraId="7A0E47DA" w14:textId="77777777" w:rsidR="00B23E1F" w:rsidRPr="00F41DE8" w:rsidRDefault="00B23E1F" w:rsidP="0001413C"/>
    <w:sectPr w:rsidR="00B23E1F" w:rsidRPr="00F41DE8" w:rsidSect="008C3A2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9B3D3" w14:textId="77777777" w:rsidR="001C56DA" w:rsidRDefault="001C56DA" w:rsidP="008C3A2D">
      <w:r>
        <w:separator/>
      </w:r>
    </w:p>
  </w:endnote>
  <w:endnote w:type="continuationSeparator" w:id="0">
    <w:p w14:paraId="03AC18AB" w14:textId="77777777" w:rsidR="001C56DA" w:rsidRDefault="001C56DA" w:rsidP="008C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15B1D" w14:textId="77777777" w:rsidR="001C56DA" w:rsidRDefault="001C56DA" w:rsidP="008C3A2D">
      <w:r>
        <w:separator/>
      </w:r>
    </w:p>
  </w:footnote>
  <w:footnote w:type="continuationSeparator" w:id="0">
    <w:p w14:paraId="640D9982" w14:textId="77777777" w:rsidR="001C56DA" w:rsidRDefault="001C56DA" w:rsidP="008C3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6FF6" w14:textId="4EAF0E25" w:rsidR="008C3A2D" w:rsidRPr="008C3A2D" w:rsidRDefault="008C3A2D" w:rsidP="008C3A2D">
    <w:pPr>
      <w:jc w:val="center"/>
      <w:rPr>
        <w:rFonts w:eastAsia="Times New Roman"/>
        <w:b/>
        <w:bCs/>
        <w:color w:val="000000"/>
        <w:sz w:val="28"/>
        <w:szCs w:val="28"/>
      </w:rPr>
    </w:pPr>
    <w:r>
      <w:rPr>
        <w:rFonts w:eastAsia="Times New Roman"/>
        <w:b/>
        <w:bCs/>
        <w:color w:val="000000"/>
        <w:sz w:val="28"/>
        <w:szCs w:val="28"/>
      </w:rPr>
      <w:t>SPRING 2026 COURSE DESCRIPTIONS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C137" w14:textId="2EA4A667" w:rsidR="008C3A2D" w:rsidRPr="004D0705" w:rsidRDefault="008C3A2D" w:rsidP="008C3A2D">
    <w:pPr>
      <w:rPr>
        <w:rFonts w:eastAsia="Times New Roman"/>
        <w:b/>
        <w:bCs/>
        <w:color w:val="000000"/>
        <w:sz w:val="28"/>
        <w:szCs w:val="28"/>
      </w:rPr>
    </w:pPr>
    <w:r>
      <w:rPr>
        <w:rFonts w:eastAsia="Times New Roman"/>
        <w:noProof/>
        <w:color w:val="000000"/>
      </w:rPr>
      <w:drawing>
        <wp:anchor distT="0" distB="0" distL="114300" distR="114300" simplePos="0" relativeHeight="251658240" behindDoc="0" locked="0" layoutInCell="1" allowOverlap="1" wp14:anchorId="62B2A7FB" wp14:editId="18CC83D3">
          <wp:simplePos x="0" y="0"/>
          <wp:positionH relativeFrom="margin">
            <wp:posOffset>-173355</wp:posOffset>
          </wp:positionH>
          <wp:positionV relativeFrom="margin">
            <wp:posOffset>-862965</wp:posOffset>
          </wp:positionV>
          <wp:extent cx="1353185" cy="1045210"/>
          <wp:effectExtent l="0" t="0" r="5715" b="0"/>
          <wp:wrapSquare wrapText="bothSides"/>
          <wp:docPr id="346841019" name="Picture 346841019"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645044" name="Picture 1092645044" descr="A black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3185" cy="1045210"/>
                  </a:xfrm>
                  <a:prstGeom prst="rect">
                    <a:avLst/>
                  </a:prstGeom>
                </pic:spPr>
              </pic:pic>
            </a:graphicData>
          </a:graphic>
        </wp:anchor>
      </w:drawing>
    </w:r>
    <w:r>
      <w:rPr>
        <w:rFonts w:eastAsia="Times New Roman"/>
        <w:b/>
        <w:bCs/>
        <w:color w:val="000000"/>
        <w:sz w:val="28"/>
        <w:szCs w:val="28"/>
      </w:rPr>
      <w:t>SPRING 2026 COURSE DESCRIPTIONS</w:t>
    </w:r>
  </w:p>
  <w:p w14:paraId="6D6EDC43" w14:textId="32B3F41B" w:rsidR="008C3A2D" w:rsidRDefault="008C3A2D" w:rsidP="008C3A2D">
    <w:pPr>
      <w:pStyle w:val="Header"/>
      <w:tabs>
        <w:tab w:val="clear" w:pos="4680"/>
        <w:tab w:val="clear" w:pos="9360"/>
        <w:tab w:val="left" w:pos="169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6D53"/>
    <w:multiLevelType w:val="hybridMultilevel"/>
    <w:tmpl w:val="3BAC8AE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407D9"/>
    <w:multiLevelType w:val="hybridMultilevel"/>
    <w:tmpl w:val="CEF2978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2A1E3A"/>
    <w:multiLevelType w:val="hybridMultilevel"/>
    <w:tmpl w:val="BD66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494834">
    <w:abstractNumId w:val="2"/>
  </w:num>
  <w:num w:numId="2" w16cid:durableId="1590650929">
    <w:abstractNumId w:val="1"/>
  </w:num>
  <w:num w:numId="3" w16cid:durableId="865213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D0"/>
    <w:rsid w:val="0001413C"/>
    <w:rsid w:val="000A5FFA"/>
    <w:rsid w:val="001C56DA"/>
    <w:rsid w:val="002A4DA0"/>
    <w:rsid w:val="002E1E98"/>
    <w:rsid w:val="0036639C"/>
    <w:rsid w:val="003A0665"/>
    <w:rsid w:val="003B081F"/>
    <w:rsid w:val="003C2FD3"/>
    <w:rsid w:val="003D11AD"/>
    <w:rsid w:val="003D6014"/>
    <w:rsid w:val="00425349"/>
    <w:rsid w:val="004472D0"/>
    <w:rsid w:val="00473985"/>
    <w:rsid w:val="004D0705"/>
    <w:rsid w:val="005142DA"/>
    <w:rsid w:val="00544635"/>
    <w:rsid w:val="005A63C0"/>
    <w:rsid w:val="00607679"/>
    <w:rsid w:val="0073037A"/>
    <w:rsid w:val="007E1AA2"/>
    <w:rsid w:val="00815B00"/>
    <w:rsid w:val="00847B9E"/>
    <w:rsid w:val="00855654"/>
    <w:rsid w:val="008B6B0E"/>
    <w:rsid w:val="008C3A2D"/>
    <w:rsid w:val="008F0FEA"/>
    <w:rsid w:val="00923F36"/>
    <w:rsid w:val="009368CE"/>
    <w:rsid w:val="00941BF5"/>
    <w:rsid w:val="00A36228"/>
    <w:rsid w:val="00B23E1F"/>
    <w:rsid w:val="00C06C8B"/>
    <w:rsid w:val="00C60C96"/>
    <w:rsid w:val="00C93349"/>
    <w:rsid w:val="00D15095"/>
    <w:rsid w:val="00D22177"/>
    <w:rsid w:val="00D5055E"/>
    <w:rsid w:val="00D82310"/>
    <w:rsid w:val="00DC5C26"/>
    <w:rsid w:val="00F41DE8"/>
    <w:rsid w:val="00F44F52"/>
    <w:rsid w:val="00FA440F"/>
    <w:rsid w:val="00FA5126"/>
    <w:rsid w:val="00FB4939"/>
    <w:rsid w:val="00FD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D92A1"/>
  <w15:chartTrackingRefBased/>
  <w15:docId w15:val="{4AD0A96A-5864-BD46-9F20-FB5DB31C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1413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3E1F"/>
    <w:pPr>
      <w:spacing w:before="100" w:beforeAutospacing="1" w:after="100" w:afterAutospacing="1"/>
    </w:pPr>
    <w:rPr>
      <w:rFonts w:eastAsia="Times New Roman"/>
    </w:rPr>
  </w:style>
  <w:style w:type="paragraph" w:customStyle="1" w:styleId="paragraph">
    <w:name w:val="paragraph"/>
    <w:basedOn w:val="Normal"/>
    <w:rsid w:val="0001413C"/>
    <w:pPr>
      <w:spacing w:before="100" w:beforeAutospacing="1" w:after="100" w:afterAutospacing="1"/>
    </w:pPr>
    <w:rPr>
      <w:rFonts w:eastAsia="Times New Roman"/>
    </w:rPr>
  </w:style>
  <w:style w:type="character" w:customStyle="1" w:styleId="eop">
    <w:name w:val="eop"/>
    <w:basedOn w:val="DefaultParagraphFont"/>
    <w:rsid w:val="0001413C"/>
  </w:style>
  <w:style w:type="character" w:customStyle="1" w:styleId="Heading3Char">
    <w:name w:val="Heading 3 Char"/>
    <w:basedOn w:val="DefaultParagraphFont"/>
    <w:link w:val="Heading3"/>
    <w:uiPriority w:val="9"/>
    <w:semiHidden/>
    <w:rsid w:val="0001413C"/>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8C3A2D"/>
    <w:pPr>
      <w:tabs>
        <w:tab w:val="center" w:pos="4680"/>
        <w:tab w:val="right" w:pos="9360"/>
      </w:tabs>
    </w:pPr>
  </w:style>
  <w:style w:type="character" w:customStyle="1" w:styleId="HeaderChar">
    <w:name w:val="Header Char"/>
    <w:basedOn w:val="DefaultParagraphFont"/>
    <w:link w:val="Header"/>
    <w:uiPriority w:val="99"/>
    <w:rsid w:val="008C3A2D"/>
  </w:style>
  <w:style w:type="paragraph" w:styleId="Footer">
    <w:name w:val="footer"/>
    <w:basedOn w:val="Normal"/>
    <w:link w:val="FooterChar"/>
    <w:uiPriority w:val="99"/>
    <w:unhideWhenUsed/>
    <w:rsid w:val="008C3A2D"/>
    <w:pPr>
      <w:tabs>
        <w:tab w:val="center" w:pos="4680"/>
        <w:tab w:val="right" w:pos="9360"/>
      </w:tabs>
    </w:pPr>
  </w:style>
  <w:style w:type="character" w:customStyle="1" w:styleId="FooterChar">
    <w:name w:val="Footer Char"/>
    <w:basedOn w:val="DefaultParagraphFont"/>
    <w:link w:val="Footer"/>
    <w:uiPriority w:val="99"/>
    <w:rsid w:val="008C3A2D"/>
  </w:style>
  <w:style w:type="character" w:styleId="Hyperlink">
    <w:name w:val="Hyperlink"/>
    <w:basedOn w:val="DefaultParagraphFont"/>
    <w:uiPriority w:val="99"/>
    <w:unhideWhenUsed/>
    <w:rsid w:val="0073037A"/>
    <w:rPr>
      <w:color w:val="0563C1" w:themeColor="hyperlink"/>
      <w:u w:val="single"/>
    </w:rPr>
  </w:style>
  <w:style w:type="character" w:styleId="UnresolvedMention">
    <w:name w:val="Unresolved Mention"/>
    <w:basedOn w:val="DefaultParagraphFont"/>
    <w:uiPriority w:val="99"/>
    <w:semiHidden/>
    <w:unhideWhenUsed/>
    <w:rsid w:val="0073037A"/>
    <w:rPr>
      <w:color w:val="605E5C"/>
      <w:shd w:val="clear" w:color="auto" w:fill="E1DFDD"/>
    </w:rPr>
  </w:style>
  <w:style w:type="paragraph" w:styleId="ListParagraph">
    <w:name w:val="List Paragraph"/>
    <w:basedOn w:val="Normal"/>
    <w:uiPriority w:val="34"/>
    <w:qFormat/>
    <w:rsid w:val="00A36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8796">
      <w:bodyDiv w:val="1"/>
      <w:marLeft w:val="0"/>
      <w:marRight w:val="0"/>
      <w:marTop w:val="0"/>
      <w:marBottom w:val="0"/>
      <w:divBdr>
        <w:top w:val="none" w:sz="0" w:space="0" w:color="auto"/>
        <w:left w:val="none" w:sz="0" w:space="0" w:color="auto"/>
        <w:bottom w:val="none" w:sz="0" w:space="0" w:color="auto"/>
        <w:right w:val="none" w:sz="0" w:space="0" w:color="auto"/>
      </w:divBdr>
      <w:divsChild>
        <w:div w:id="511186932">
          <w:marLeft w:val="0"/>
          <w:marRight w:val="0"/>
          <w:marTop w:val="0"/>
          <w:marBottom w:val="0"/>
          <w:divBdr>
            <w:top w:val="none" w:sz="0" w:space="0" w:color="auto"/>
            <w:left w:val="none" w:sz="0" w:space="0" w:color="auto"/>
            <w:bottom w:val="none" w:sz="0" w:space="0" w:color="auto"/>
            <w:right w:val="none" w:sz="0" w:space="0" w:color="auto"/>
          </w:divBdr>
        </w:div>
      </w:divsChild>
    </w:div>
    <w:div w:id="114449109">
      <w:bodyDiv w:val="1"/>
      <w:marLeft w:val="0"/>
      <w:marRight w:val="0"/>
      <w:marTop w:val="0"/>
      <w:marBottom w:val="0"/>
      <w:divBdr>
        <w:top w:val="none" w:sz="0" w:space="0" w:color="auto"/>
        <w:left w:val="none" w:sz="0" w:space="0" w:color="auto"/>
        <w:bottom w:val="none" w:sz="0" w:space="0" w:color="auto"/>
        <w:right w:val="none" w:sz="0" w:space="0" w:color="auto"/>
      </w:divBdr>
      <w:divsChild>
        <w:div w:id="1347513525">
          <w:marLeft w:val="0"/>
          <w:marRight w:val="0"/>
          <w:marTop w:val="0"/>
          <w:marBottom w:val="0"/>
          <w:divBdr>
            <w:top w:val="none" w:sz="0" w:space="0" w:color="auto"/>
            <w:left w:val="none" w:sz="0" w:space="0" w:color="auto"/>
            <w:bottom w:val="none" w:sz="0" w:space="0" w:color="auto"/>
            <w:right w:val="none" w:sz="0" w:space="0" w:color="auto"/>
          </w:divBdr>
        </w:div>
      </w:divsChild>
    </w:div>
    <w:div w:id="233636453">
      <w:bodyDiv w:val="1"/>
      <w:marLeft w:val="0"/>
      <w:marRight w:val="0"/>
      <w:marTop w:val="0"/>
      <w:marBottom w:val="0"/>
      <w:divBdr>
        <w:top w:val="none" w:sz="0" w:space="0" w:color="auto"/>
        <w:left w:val="none" w:sz="0" w:space="0" w:color="auto"/>
        <w:bottom w:val="none" w:sz="0" w:space="0" w:color="auto"/>
        <w:right w:val="none" w:sz="0" w:space="0" w:color="auto"/>
      </w:divBdr>
    </w:div>
    <w:div w:id="586764886">
      <w:bodyDiv w:val="1"/>
      <w:marLeft w:val="0"/>
      <w:marRight w:val="0"/>
      <w:marTop w:val="0"/>
      <w:marBottom w:val="0"/>
      <w:divBdr>
        <w:top w:val="none" w:sz="0" w:space="0" w:color="auto"/>
        <w:left w:val="none" w:sz="0" w:space="0" w:color="auto"/>
        <w:bottom w:val="none" w:sz="0" w:space="0" w:color="auto"/>
        <w:right w:val="none" w:sz="0" w:space="0" w:color="auto"/>
      </w:divBdr>
      <w:divsChild>
        <w:div w:id="1047417059">
          <w:marLeft w:val="0"/>
          <w:marRight w:val="0"/>
          <w:marTop w:val="0"/>
          <w:marBottom w:val="0"/>
          <w:divBdr>
            <w:top w:val="none" w:sz="0" w:space="0" w:color="auto"/>
            <w:left w:val="none" w:sz="0" w:space="0" w:color="auto"/>
            <w:bottom w:val="none" w:sz="0" w:space="0" w:color="auto"/>
            <w:right w:val="none" w:sz="0" w:space="0" w:color="auto"/>
          </w:divBdr>
        </w:div>
      </w:divsChild>
    </w:div>
    <w:div w:id="617031832">
      <w:bodyDiv w:val="1"/>
      <w:marLeft w:val="0"/>
      <w:marRight w:val="0"/>
      <w:marTop w:val="0"/>
      <w:marBottom w:val="0"/>
      <w:divBdr>
        <w:top w:val="none" w:sz="0" w:space="0" w:color="auto"/>
        <w:left w:val="none" w:sz="0" w:space="0" w:color="auto"/>
        <w:bottom w:val="none" w:sz="0" w:space="0" w:color="auto"/>
        <w:right w:val="none" w:sz="0" w:space="0" w:color="auto"/>
      </w:divBdr>
      <w:divsChild>
        <w:div w:id="1150439364">
          <w:marLeft w:val="0"/>
          <w:marRight w:val="0"/>
          <w:marTop w:val="0"/>
          <w:marBottom w:val="0"/>
          <w:divBdr>
            <w:top w:val="none" w:sz="0" w:space="0" w:color="auto"/>
            <w:left w:val="none" w:sz="0" w:space="0" w:color="auto"/>
            <w:bottom w:val="none" w:sz="0" w:space="0" w:color="auto"/>
            <w:right w:val="none" w:sz="0" w:space="0" w:color="auto"/>
          </w:divBdr>
        </w:div>
      </w:divsChild>
    </w:div>
    <w:div w:id="859778994">
      <w:bodyDiv w:val="1"/>
      <w:marLeft w:val="0"/>
      <w:marRight w:val="0"/>
      <w:marTop w:val="0"/>
      <w:marBottom w:val="0"/>
      <w:divBdr>
        <w:top w:val="none" w:sz="0" w:space="0" w:color="auto"/>
        <w:left w:val="none" w:sz="0" w:space="0" w:color="auto"/>
        <w:bottom w:val="none" w:sz="0" w:space="0" w:color="auto"/>
        <w:right w:val="none" w:sz="0" w:space="0" w:color="auto"/>
      </w:divBdr>
    </w:div>
    <w:div w:id="920483683">
      <w:bodyDiv w:val="1"/>
      <w:marLeft w:val="0"/>
      <w:marRight w:val="0"/>
      <w:marTop w:val="0"/>
      <w:marBottom w:val="0"/>
      <w:divBdr>
        <w:top w:val="none" w:sz="0" w:space="0" w:color="auto"/>
        <w:left w:val="none" w:sz="0" w:space="0" w:color="auto"/>
        <w:bottom w:val="none" w:sz="0" w:space="0" w:color="auto"/>
        <w:right w:val="none" w:sz="0" w:space="0" w:color="auto"/>
      </w:divBdr>
    </w:div>
    <w:div w:id="928807285">
      <w:bodyDiv w:val="1"/>
      <w:marLeft w:val="0"/>
      <w:marRight w:val="0"/>
      <w:marTop w:val="0"/>
      <w:marBottom w:val="0"/>
      <w:divBdr>
        <w:top w:val="none" w:sz="0" w:space="0" w:color="auto"/>
        <w:left w:val="none" w:sz="0" w:space="0" w:color="auto"/>
        <w:bottom w:val="none" w:sz="0" w:space="0" w:color="auto"/>
        <w:right w:val="none" w:sz="0" w:space="0" w:color="auto"/>
      </w:divBdr>
    </w:div>
    <w:div w:id="987782988">
      <w:bodyDiv w:val="1"/>
      <w:marLeft w:val="0"/>
      <w:marRight w:val="0"/>
      <w:marTop w:val="0"/>
      <w:marBottom w:val="0"/>
      <w:divBdr>
        <w:top w:val="none" w:sz="0" w:space="0" w:color="auto"/>
        <w:left w:val="none" w:sz="0" w:space="0" w:color="auto"/>
        <w:bottom w:val="none" w:sz="0" w:space="0" w:color="auto"/>
        <w:right w:val="none" w:sz="0" w:space="0" w:color="auto"/>
      </w:divBdr>
      <w:divsChild>
        <w:div w:id="877088847">
          <w:marLeft w:val="0"/>
          <w:marRight w:val="0"/>
          <w:marTop w:val="0"/>
          <w:marBottom w:val="0"/>
          <w:divBdr>
            <w:top w:val="none" w:sz="0" w:space="0" w:color="auto"/>
            <w:left w:val="none" w:sz="0" w:space="0" w:color="auto"/>
            <w:bottom w:val="none" w:sz="0" w:space="0" w:color="auto"/>
            <w:right w:val="none" w:sz="0" w:space="0" w:color="auto"/>
          </w:divBdr>
        </w:div>
        <w:div w:id="293295425">
          <w:marLeft w:val="0"/>
          <w:marRight w:val="0"/>
          <w:marTop w:val="0"/>
          <w:marBottom w:val="0"/>
          <w:divBdr>
            <w:top w:val="none" w:sz="0" w:space="0" w:color="auto"/>
            <w:left w:val="none" w:sz="0" w:space="0" w:color="auto"/>
            <w:bottom w:val="none" w:sz="0" w:space="0" w:color="auto"/>
            <w:right w:val="none" w:sz="0" w:space="0" w:color="auto"/>
          </w:divBdr>
        </w:div>
      </w:divsChild>
    </w:div>
    <w:div w:id="1078937040">
      <w:bodyDiv w:val="1"/>
      <w:marLeft w:val="0"/>
      <w:marRight w:val="0"/>
      <w:marTop w:val="0"/>
      <w:marBottom w:val="0"/>
      <w:divBdr>
        <w:top w:val="none" w:sz="0" w:space="0" w:color="auto"/>
        <w:left w:val="none" w:sz="0" w:space="0" w:color="auto"/>
        <w:bottom w:val="none" w:sz="0" w:space="0" w:color="auto"/>
        <w:right w:val="none" w:sz="0" w:space="0" w:color="auto"/>
      </w:divBdr>
      <w:divsChild>
        <w:div w:id="1090195335">
          <w:marLeft w:val="0"/>
          <w:marRight w:val="0"/>
          <w:marTop w:val="0"/>
          <w:marBottom w:val="0"/>
          <w:divBdr>
            <w:top w:val="none" w:sz="0" w:space="0" w:color="auto"/>
            <w:left w:val="none" w:sz="0" w:space="0" w:color="auto"/>
            <w:bottom w:val="none" w:sz="0" w:space="0" w:color="auto"/>
            <w:right w:val="none" w:sz="0" w:space="0" w:color="auto"/>
          </w:divBdr>
        </w:div>
      </w:divsChild>
    </w:div>
    <w:div w:id="1135953752">
      <w:bodyDiv w:val="1"/>
      <w:marLeft w:val="0"/>
      <w:marRight w:val="0"/>
      <w:marTop w:val="0"/>
      <w:marBottom w:val="0"/>
      <w:divBdr>
        <w:top w:val="none" w:sz="0" w:space="0" w:color="auto"/>
        <w:left w:val="none" w:sz="0" w:space="0" w:color="auto"/>
        <w:bottom w:val="none" w:sz="0" w:space="0" w:color="auto"/>
        <w:right w:val="none" w:sz="0" w:space="0" w:color="auto"/>
      </w:divBdr>
    </w:div>
    <w:div w:id="1343821419">
      <w:bodyDiv w:val="1"/>
      <w:marLeft w:val="0"/>
      <w:marRight w:val="0"/>
      <w:marTop w:val="0"/>
      <w:marBottom w:val="0"/>
      <w:divBdr>
        <w:top w:val="none" w:sz="0" w:space="0" w:color="auto"/>
        <w:left w:val="none" w:sz="0" w:space="0" w:color="auto"/>
        <w:bottom w:val="none" w:sz="0" w:space="0" w:color="auto"/>
        <w:right w:val="none" w:sz="0" w:space="0" w:color="auto"/>
      </w:divBdr>
      <w:divsChild>
        <w:div w:id="413866091">
          <w:marLeft w:val="0"/>
          <w:marRight w:val="0"/>
          <w:marTop w:val="0"/>
          <w:marBottom w:val="0"/>
          <w:divBdr>
            <w:top w:val="none" w:sz="0" w:space="0" w:color="auto"/>
            <w:left w:val="none" w:sz="0" w:space="0" w:color="auto"/>
            <w:bottom w:val="none" w:sz="0" w:space="0" w:color="auto"/>
            <w:right w:val="none" w:sz="0" w:space="0" w:color="auto"/>
          </w:divBdr>
        </w:div>
      </w:divsChild>
    </w:div>
    <w:div w:id="1435399396">
      <w:bodyDiv w:val="1"/>
      <w:marLeft w:val="0"/>
      <w:marRight w:val="0"/>
      <w:marTop w:val="0"/>
      <w:marBottom w:val="0"/>
      <w:divBdr>
        <w:top w:val="none" w:sz="0" w:space="0" w:color="auto"/>
        <w:left w:val="none" w:sz="0" w:space="0" w:color="auto"/>
        <w:bottom w:val="none" w:sz="0" w:space="0" w:color="auto"/>
        <w:right w:val="none" w:sz="0" w:space="0" w:color="auto"/>
      </w:divBdr>
    </w:div>
    <w:div w:id="1529294624">
      <w:bodyDiv w:val="1"/>
      <w:marLeft w:val="0"/>
      <w:marRight w:val="0"/>
      <w:marTop w:val="0"/>
      <w:marBottom w:val="0"/>
      <w:divBdr>
        <w:top w:val="none" w:sz="0" w:space="0" w:color="auto"/>
        <w:left w:val="none" w:sz="0" w:space="0" w:color="auto"/>
        <w:bottom w:val="none" w:sz="0" w:space="0" w:color="auto"/>
        <w:right w:val="none" w:sz="0" w:space="0" w:color="auto"/>
      </w:divBdr>
      <w:divsChild>
        <w:div w:id="1799764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8</Pages>
  <Words>3315</Words>
  <Characters>18898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Cellio</dc:creator>
  <cp:keywords/>
  <dc:description/>
  <cp:lastModifiedBy>David Kime</cp:lastModifiedBy>
  <cp:revision>28</cp:revision>
  <dcterms:created xsi:type="dcterms:W3CDTF">2025-09-15T19:27:00Z</dcterms:created>
  <dcterms:modified xsi:type="dcterms:W3CDTF">2025-09-24T04:38:00Z</dcterms:modified>
</cp:coreProperties>
</file>